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043" w:hanging="11043" w:hangingChars="550"/>
        <w:jc w:val="center"/>
        <w:rPr>
          <w:rFonts w:ascii="楷体" w:eastAsia="楷体" w:cs="方正行楷简体"/>
          <w:b/>
          <w:color w:val="FF0000"/>
          <w:sz w:val="200"/>
          <w:szCs w:val="200"/>
        </w:rPr>
      </w:pPr>
      <w:r>
        <w:rPr>
          <w:rFonts w:hint="eastAsia" w:ascii="楷体" w:eastAsia="楷体" w:cs="方正行楷简体"/>
          <w:b/>
          <w:color w:val="FF0000"/>
          <w:sz w:val="200"/>
          <w:szCs w:val="200"/>
        </w:rPr>
        <w:t>党建快讯</w:t>
      </w:r>
    </w:p>
    <w:p>
      <w:pPr>
        <w:spacing w:line="360" w:lineRule="auto"/>
        <w:jc w:val="center"/>
        <w:rPr>
          <w:rFonts w:ascii="方正仿宋_GBK" w:eastAsia="方正仿宋_GBK" w:cs="黑体"/>
          <w:sz w:val="30"/>
          <w:szCs w:val="30"/>
        </w:rPr>
      </w:pPr>
      <w:r>
        <w:rPr>
          <w:rFonts w:hint="eastAsia" w:ascii="方正仿宋_GBK" w:eastAsia="方正仿宋_GBK" w:cs="宋体"/>
          <w:spacing w:val="-16"/>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16510</wp:posOffset>
                </wp:positionH>
                <wp:positionV relativeFrom="paragraph">
                  <wp:posOffset>267335</wp:posOffset>
                </wp:positionV>
                <wp:extent cx="5292725" cy="247650"/>
                <wp:effectExtent l="0" t="4445" r="3175" b="14605"/>
                <wp:wrapNone/>
                <wp:docPr id="6" name="组合 8"/>
                <wp:cNvGraphicFramePr/>
                <a:graphic xmlns:a="http://schemas.openxmlformats.org/drawingml/2006/main">
                  <a:graphicData uri="http://schemas.microsoft.com/office/word/2010/wordprocessingGroup">
                    <wpg:wgp>
                      <wpg:cNvGrpSpPr/>
                      <wpg:grpSpPr>
                        <a:xfrm>
                          <a:off x="0" y="0"/>
                          <a:ext cx="5292725" cy="247650"/>
                          <a:chOff x="1826" y="4669"/>
                          <a:chExt cx="8335" cy="390"/>
                        </a:xfrm>
                      </wpg:grpSpPr>
                      <wps:wsp>
                        <wps:cNvPr id="1" name="直线连接线 9"/>
                        <wps:cNvCnPr/>
                        <wps:spPr>
                          <a:xfrm>
                            <a:off x="1826" y="4903"/>
                            <a:ext cx="3596" cy="1"/>
                          </a:xfrm>
                          <a:prstGeom prst="straightConnector1">
                            <a:avLst/>
                          </a:prstGeom>
                          <a:ln w="31750" cap="flat" cmpd="sng">
                            <a:solidFill>
                              <a:srgbClr val="FF0000"/>
                            </a:solidFill>
                            <a:prstDash val="solid"/>
                            <a:headEnd type="none" w="med" len="med"/>
                            <a:tailEnd type="none" w="med" len="med"/>
                          </a:ln>
                        </wps:spPr>
                        <wps:bodyPr/>
                      </wps:wsp>
                      <wps:wsp>
                        <wps:cNvPr id="2" name="直线连接线 10"/>
                        <wps:cNvCnPr/>
                        <wps:spPr>
                          <a:xfrm>
                            <a:off x="1838" y="4773"/>
                            <a:ext cx="3597" cy="1"/>
                          </a:xfrm>
                          <a:prstGeom prst="straightConnector1">
                            <a:avLst/>
                          </a:prstGeom>
                          <a:ln w="9525" cap="flat" cmpd="sng">
                            <a:solidFill>
                              <a:srgbClr val="FF0000"/>
                            </a:solidFill>
                            <a:prstDash val="solid"/>
                            <a:headEnd type="none" w="med" len="med"/>
                            <a:tailEnd type="none" w="med" len="med"/>
                          </a:ln>
                        </wps:spPr>
                        <wps:bodyPr/>
                      </wps:wsp>
                      <wps:wsp>
                        <wps:cNvPr id="3" name="直线连接线 11"/>
                        <wps:cNvCnPr/>
                        <wps:spPr>
                          <a:xfrm>
                            <a:off x="6567" y="4903"/>
                            <a:ext cx="3593" cy="1"/>
                          </a:xfrm>
                          <a:prstGeom prst="straightConnector1">
                            <a:avLst/>
                          </a:prstGeom>
                          <a:ln w="31750" cap="flat" cmpd="sng">
                            <a:solidFill>
                              <a:srgbClr val="FF0000"/>
                            </a:solidFill>
                            <a:prstDash val="solid"/>
                            <a:headEnd type="none" w="med" len="med"/>
                            <a:tailEnd type="none" w="med" len="med"/>
                          </a:ln>
                        </wps:spPr>
                        <wps:bodyPr/>
                      </wps:wsp>
                      <wps:wsp>
                        <wps:cNvPr id="4" name="直线连接线 12"/>
                        <wps:cNvCnPr/>
                        <wps:spPr>
                          <a:xfrm>
                            <a:off x="6554" y="4773"/>
                            <a:ext cx="3593" cy="1"/>
                          </a:xfrm>
                          <a:prstGeom prst="straightConnector1">
                            <a:avLst/>
                          </a:prstGeom>
                          <a:ln w="9525" cap="flat" cmpd="sng">
                            <a:solidFill>
                              <a:srgbClr val="FF0000"/>
                            </a:solidFill>
                            <a:prstDash val="solid"/>
                            <a:headEnd type="none" w="med" len="med"/>
                            <a:tailEnd type="none" w="med" len="med"/>
                          </a:ln>
                        </wps:spPr>
                        <wps:bodyPr/>
                      </wps:wsp>
                      <wps:wsp>
                        <wps:cNvPr id="5" name="曲线 13"/>
                        <wps:cNvSpPr/>
                        <wps:spPr>
                          <a:xfrm>
                            <a:off x="5826" y="4669"/>
                            <a:ext cx="430" cy="390"/>
                          </a:xfrm>
                          <a:custGeom>
                            <a:avLst/>
                            <a:gdLst/>
                            <a:ahLst/>
                            <a:cxnLst/>
                            <a:rect l="0" t="0" r="0" b="0"/>
                            <a:pathLst>
                              <a:path w="430" h="390">
                                <a:moveTo>
                                  <a:pt x="0" y="148"/>
                                </a:moveTo>
                                <a:lnTo>
                                  <a:pt x="163" y="148"/>
                                </a:lnTo>
                                <a:lnTo>
                                  <a:pt x="215" y="0"/>
                                </a:lnTo>
                                <a:lnTo>
                                  <a:pt x="265" y="148"/>
                                </a:lnTo>
                                <a:lnTo>
                                  <a:pt x="430" y="148"/>
                                </a:lnTo>
                                <a:lnTo>
                                  <a:pt x="296" y="241"/>
                                </a:lnTo>
                                <a:lnTo>
                                  <a:pt x="348" y="389"/>
                                </a:lnTo>
                                <a:lnTo>
                                  <a:pt x="215" y="296"/>
                                </a:lnTo>
                                <a:lnTo>
                                  <a:pt x="80" y="389"/>
                                </a:lnTo>
                                <a:lnTo>
                                  <a:pt x="132" y="241"/>
                                </a:lnTo>
                                <a:lnTo>
                                  <a:pt x="0" y="148"/>
                                </a:lnTo>
                                <a:lnTo>
                                  <a:pt x="0" y="148"/>
                                </a:lnTo>
                                <a:lnTo>
                                  <a:pt x="0" y="148"/>
                                </a:lnTo>
                                <a:close/>
                              </a:path>
                            </a:pathLst>
                          </a:custGeom>
                          <a:solidFill>
                            <a:srgbClr val="FF0000"/>
                          </a:solidFill>
                          <a:ln w="9525" cap="flat" cmpd="sng">
                            <a:solidFill>
                              <a:srgbClr val="FF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1.3pt;margin-top:21.05pt;height:19.5pt;width:416.75pt;z-index:251659264;mso-width-relative:page;mso-height-relative:page;" coordorigin="1826,4669" coordsize="8335,390" o:gfxdata="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xvMTc9YAAAAHAQAADwAAAAAAAAABACAAAAAiAAAAZHJz&#10;L2Rvd25yZXYueG1sUEsBAhQAFAAAAAgAh07iQCRM1cTOAwAA6w8AAA4AAAAAAAAAAQAgAAAAJQEA&#10;AGRycy9lMm9Eb2MueG1sUEsFBgAAAAAGAAYAWQEAAGUHAAAAAA==&#10;">
                <o:lock v:ext="edit" aspectratio="f"/>
                <v:shape id="直线连接线 9" o:spid="_x0000_s1026" o:spt="32" type="#_x0000_t32" style="position:absolute;left:1826;top:4903;height:1;width:3596;" filled="f" stroked="t" coordsize="21600,21600" o:gfxdata="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a4RQO2AAAA2gAAAA8A&#10;AAAAAAAAAQAgAAAAIgAAAGRycy9kb3ducmV2LnhtbFBLAQIUABQAAAAIAIdO4kAzLwWeOwAAADkA&#10;AAAQAAAAAAAAAAEAIAAAAAUBAABkcnMvc2hhcGV4bWwueG1sUEsFBgAAAAAGAAYAWwEAAK8DAAAA&#10;AA==&#10;">
                  <v:fill on="f" focussize="0,0"/>
                  <v:stroke weight="2.5pt" color="#FF0000" joinstyle="round"/>
                  <v:imagedata o:title=""/>
                  <o:lock v:ext="edit" aspectratio="f"/>
                </v:shape>
                <v:shape id="直线连接线 10" o:spid="_x0000_s1026" o:spt="32" type="#_x0000_t32" style="position:absolute;left:1838;top:4773;height:1;width:3597;" filled="f" stroked="t" coordsize="21600,21600" o:gfxdata="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D4vL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直线连接线 11" o:spid="_x0000_s1026" o:spt="32" type="#_x0000_t32" style="position:absolute;left:6567;top:4903;height:1;width:3593;" filled="f" stroked="t" coordsize="21600,21600" o:gfxdata="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SZ+77gAAADaAAAA&#10;DwAAAAAAAAABACAAAAAiAAAAZHJzL2Rvd25yZXYueG1sUEsBAhQAFAAAAAgAh07iQDMvBZ47AAAA&#10;OQAAABAAAAAAAAAAAQAgAAAABwEAAGRycy9zaGFwZXhtbC54bWxQSwUGAAAAAAYABgBbAQAAsQMA&#10;AAAA&#10;">
                  <v:fill on="f" focussize="0,0"/>
                  <v:stroke weight="2.5pt" color="#FF0000" joinstyle="round"/>
                  <v:imagedata o:title=""/>
                  <o:lock v:ext="edit" aspectratio="f"/>
                </v:shape>
                <v:shape id="直线连接线 12" o:spid="_x0000_s1026" o:spt="32" type="#_x0000_t32" style="position:absolute;left:6554;top:4773;height:1;width:3593;" filled="f" stroked="t" coordsize="21600,21600" o:gfxdata="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XFU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曲线 13" o:spid="_x0000_s1026" o:spt="100" style="position:absolute;left:5826;top:4669;height:390;width:430;" fillcolor="#FF0000" filled="t" stroked="t" coordsize="430,390" o:gfxdata="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ctf7sAAADa&#10;AAAADwAAAAAAAAABACAAAAAiAAAAZHJzL2Rvd25yZXYueG1sUEsBAhQAFAAAAAgAh07iQDMvBZ47&#10;AAAAOQAAABAAAAAAAAAAAQAgAAAACgEAAGRycy9zaGFwZXhtbC54bWxQSwUGAAAAAAYABgBbAQAA&#10;tAMAAAAA&#10;" path="m0,148l163,148,215,0,265,148,430,148,296,241,348,389,215,296,80,389,132,241,0,148,0,148,0,148xe">
                  <v:fill on="t" focussize="0,0"/>
                  <v:stroke color="#FF0000" joinstyle="round"/>
                  <v:imagedata o:title=""/>
                  <o:lock v:ext="edit" aspectratio="f"/>
                </v:shape>
              </v:group>
            </w:pict>
          </mc:Fallback>
        </mc:AlternateContent>
      </w:r>
      <w:r>
        <w:rPr>
          <w:rFonts w:hint="eastAsia" w:ascii="方正仿宋_GBK" w:eastAsia="方正仿宋_GBK" w:cs="黑体"/>
          <w:spacing w:val="-16"/>
          <w:sz w:val="28"/>
          <w:szCs w:val="28"/>
        </w:rPr>
        <w:t>中共重庆工商学校委员会</w:t>
      </w:r>
      <w:r>
        <w:rPr>
          <w:rFonts w:hint="eastAsia" w:ascii="方正仿宋_GBK" w:eastAsia="方正仿宋_GBK" w:cs="黑体"/>
          <w:sz w:val="28"/>
          <w:szCs w:val="28"/>
        </w:rPr>
        <w:t xml:space="preserve"> </w:t>
      </w:r>
      <w:r>
        <w:rPr>
          <w:rFonts w:hint="eastAsia" w:ascii="方正仿宋_GBK" w:eastAsia="方正仿宋_GBK" w:cs="黑体"/>
          <w:sz w:val="30"/>
          <w:szCs w:val="30"/>
        </w:rPr>
        <w:t xml:space="preserve">             202</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年</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月</w:t>
      </w:r>
      <w:r>
        <w:rPr>
          <w:rFonts w:hint="eastAsia" w:ascii="方正仿宋_GBK" w:eastAsia="方正仿宋_GBK" w:cs="黑体"/>
          <w:sz w:val="30"/>
          <w:szCs w:val="30"/>
          <w:lang w:val="en-US" w:eastAsia="zh-CN"/>
        </w:rPr>
        <w:t>6</w:t>
      </w:r>
      <w:r>
        <w:rPr>
          <w:rFonts w:hint="eastAsia" w:ascii="方正仿宋_GBK" w:eastAsia="方正仿宋_GBK" w:cs="黑体"/>
          <w:sz w:val="30"/>
          <w:szCs w:val="30"/>
        </w:rPr>
        <w:t>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仿宋_GB2312" w:eastAsia="方正小标宋_GBK" w:cs="仿宋_GB2312"/>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中共重庆工商学校委员会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HAnsi" w:hAnsiTheme="minorHAnsi" w:eastAsiaTheme="minorEastAsia" w:cstheme="minorBidi"/>
          <w:kern w:val="2"/>
          <w:sz w:val="21"/>
          <w:szCs w:val="24"/>
          <w:lang w:val="en-US" w:eastAsia="zh-CN" w:bidi="ar-SA"/>
        </w:rPr>
      </w:pPr>
      <w:r>
        <w:rPr>
          <w:rFonts w:hint="eastAsia" w:ascii="方正小标宋_GBK" w:hAnsi="方正小标宋_GBK" w:eastAsia="方正小标宋_GBK" w:cs="方正小标宋_GBK"/>
          <w:sz w:val="44"/>
          <w:szCs w:val="44"/>
        </w:rPr>
        <w:t>召开传达贯彻落实江津区“两会”精神会议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3月6日。学校在学术报告厅召开传达</w:t>
      </w:r>
      <w:r>
        <w:rPr>
          <w:rFonts w:hint="eastAsia" w:ascii="方正仿宋_GBK" w:hAnsi="方正仿宋_GBK" w:eastAsia="方正仿宋_GBK" w:cs="方正仿宋_GBK"/>
          <w:i w:val="0"/>
          <w:iCs w:val="0"/>
          <w:caps w:val="0"/>
          <w:color w:val="222222"/>
          <w:spacing w:val="0"/>
          <w:sz w:val="32"/>
          <w:szCs w:val="32"/>
          <w:shd w:val="clear" w:fill="FFFFFF"/>
        </w:rPr>
        <w:t>贯彻</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落实</w:t>
      </w:r>
      <w:r>
        <w:rPr>
          <w:rFonts w:hint="eastAsia" w:ascii="方正仿宋_GBK" w:hAnsi="方正仿宋_GBK" w:eastAsia="方正仿宋_GBK" w:cs="方正仿宋_GBK"/>
          <w:i w:val="0"/>
          <w:iCs w:val="0"/>
          <w:caps w:val="0"/>
          <w:color w:val="222222"/>
          <w:spacing w:val="0"/>
          <w:sz w:val="32"/>
          <w:szCs w:val="32"/>
          <w:shd w:val="clear" w:fill="FFFFFF"/>
        </w:rPr>
        <w:t>江津</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区“</w:t>
      </w:r>
      <w:r>
        <w:rPr>
          <w:rFonts w:hint="eastAsia" w:ascii="方正仿宋_GBK" w:hAnsi="方正仿宋_GBK" w:eastAsia="方正仿宋_GBK" w:cs="方正仿宋_GBK"/>
          <w:i w:val="0"/>
          <w:iCs w:val="0"/>
          <w:caps w:val="0"/>
          <w:color w:val="222222"/>
          <w:spacing w:val="0"/>
          <w:sz w:val="32"/>
          <w:szCs w:val="32"/>
          <w:shd w:val="clear" w:fill="FFFFFF"/>
        </w:rPr>
        <w:t>两会</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w:t>
      </w:r>
      <w:r>
        <w:rPr>
          <w:rFonts w:hint="eastAsia" w:ascii="方正仿宋_GBK" w:hAnsi="方正仿宋_GBK" w:eastAsia="方正仿宋_GBK" w:cs="方正仿宋_GBK"/>
          <w:i w:val="0"/>
          <w:iCs w:val="0"/>
          <w:caps w:val="0"/>
          <w:color w:val="222222"/>
          <w:spacing w:val="0"/>
          <w:sz w:val="32"/>
          <w:szCs w:val="32"/>
          <w:shd w:val="clear" w:fill="FFFFFF"/>
        </w:rPr>
        <w:t>精神</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会议</w:t>
      </w:r>
      <w:r>
        <w:rPr>
          <w:rFonts w:hint="eastAsia" w:ascii="方正仿宋_GBK" w:hAnsi="方正仿宋_GBK" w:eastAsia="方正仿宋_GBK" w:cs="方正仿宋_GBK"/>
          <w:i w:val="0"/>
          <w:iCs w:val="0"/>
          <w:caps w:val="0"/>
          <w:color w:val="222222"/>
          <w:spacing w:val="0"/>
          <w:sz w:val="32"/>
          <w:szCs w:val="32"/>
          <w:shd w:val="clear" w:fill="FFFFFF"/>
        </w:rPr>
        <w:t>。</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会议由党委书记、校长刘友林主持，全校教职员工参加会议。</w:t>
      </w:r>
    </w:p>
    <w:p>
      <w:pPr>
        <w:pStyle w:val="2"/>
        <w:rPr>
          <w:rFonts w:hint="eastAsia"/>
          <w:lang w:val="en-US" w:eastAsia="zh-CN"/>
        </w:rPr>
      </w:pPr>
      <w:r>
        <w:rPr>
          <w:rFonts w:hint="eastAsia"/>
          <w:lang w:val="en-US" w:eastAsia="zh-CN"/>
        </w:rPr>
        <w:drawing>
          <wp:inline distT="0" distB="0" distL="114300" distR="114300">
            <wp:extent cx="5260340" cy="3573780"/>
            <wp:effectExtent l="0" t="0" r="16510" b="7620"/>
            <wp:docPr id="7" name="图片 7" descr="1Z0A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Z0A8619"/>
                    <pic:cNvPicPr>
                      <a:picLocks noChangeAspect="1"/>
                    </pic:cNvPicPr>
                  </pic:nvPicPr>
                  <pic:blipFill>
                    <a:blip r:embed="rId4"/>
                    <a:stretch>
                      <a:fillRect/>
                    </a:stretch>
                  </pic:blipFill>
                  <pic:spPr>
                    <a:xfrm>
                      <a:off x="0" y="0"/>
                      <a:ext cx="5260340" cy="3573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color="auto" w:fill="FFFFFF"/>
        </w:rPr>
      </w:pPr>
      <w:r>
        <w:rPr>
          <w:rFonts w:hint="eastAsia" w:ascii="方正仿宋_GBK" w:hAnsi="方正仿宋_GBK" w:eastAsia="方正仿宋_GBK" w:cs="方正仿宋_GBK"/>
          <w:i w:val="0"/>
          <w:iCs w:val="0"/>
          <w:caps w:val="0"/>
          <w:color w:val="222222"/>
          <w:spacing w:val="0"/>
          <w:sz w:val="32"/>
          <w:szCs w:val="32"/>
          <w:shd w:val="clear" w:color="auto" w:fill="FFFFFF"/>
        </w:rPr>
        <w:t>会议传达学习了区政府工作报告</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以及</w:t>
      </w:r>
      <w:r>
        <w:rPr>
          <w:rFonts w:hint="eastAsia" w:ascii="方正仿宋_GBK" w:hAnsi="方正仿宋_GBK" w:eastAsia="方正仿宋_GBK" w:cs="方正仿宋_GBK"/>
          <w:i w:val="0"/>
          <w:iCs w:val="0"/>
          <w:caps w:val="0"/>
          <w:color w:val="222222"/>
          <w:spacing w:val="0"/>
          <w:sz w:val="32"/>
          <w:szCs w:val="32"/>
          <w:shd w:val="clear" w:color="auto" w:fill="FFFFFF"/>
        </w:rPr>
        <w:t>区人大常委会工作报告精神。会议指出，区十八届人大</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三</w:t>
      </w:r>
      <w:r>
        <w:rPr>
          <w:rFonts w:hint="eastAsia" w:ascii="方正仿宋_GBK" w:hAnsi="方正仿宋_GBK" w:eastAsia="方正仿宋_GBK" w:cs="方正仿宋_GBK"/>
          <w:i w:val="0"/>
          <w:iCs w:val="0"/>
          <w:caps w:val="0"/>
          <w:color w:val="222222"/>
          <w:spacing w:val="0"/>
          <w:sz w:val="32"/>
          <w:szCs w:val="32"/>
          <w:shd w:val="clear" w:color="auto" w:fill="FFFFFF"/>
        </w:rPr>
        <w:t>次会议</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举行第二次全体会议</w:t>
      </w:r>
      <w:r>
        <w:rPr>
          <w:rFonts w:hint="eastAsia" w:ascii="方正仿宋_GBK" w:hAnsi="方正仿宋_GBK" w:eastAsia="方正仿宋_GBK" w:cs="方正仿宋_GBK"/>
          <w:i w:val="0"/>
          <w:iCs w:val="0"/>
          <w:caps w:val="0"/>
          <w:color w:val="222222"/>
          <w:spacing w:val="0"/>
          <w:sz w:val="32"/>
          <w:szCs w:val="32"/>
          <w:shd w:val="clear" w:color="auto" w:fill="FFFFFF"/>
        </w:rPr>
        <w:t>，是</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深入学习宣传贯彻党的二十大精神和</w:t>
      </w:r>
      <w:r>
        <w:rPr>
          <w:rFonts w:hint="eastAsia" w:ascii="方正仿宋_GBK" w:hAnsi="方正仿宋_GBK" w:eastAsia="方正仿宋_GBK" w:cs="方正仿宋_GBK"/>
          <w:i w:val="0"/>
          <w:iCs w:val="0"/>
          <w:caps w:val="0"/>
          <w:color w:val="222222"/>
          <w:spacing w:val="0"/>
          <w:sz w:val="32"/>
          <w:szCs w:val="32"/>
          <w:shd w:val="clear" w:color="auto" w:fill="FFFFFF"/>
        </w:rPr>
        <w:t>区第十五次党代会精神</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并</w:t>
      </w:r>
      <w:r>
        <w:rPr>
          <w:rFonts w:hint="eastAsia" w:ascii="方正仿宋_GBK" w:hAnsi="方正仿宋_GBK" w:eastAsia="方正仿宋_GBK" w:cs="方正仿宋_GBK"/>
          <w:i w:val="0"/>
          <w:iCs w:val="0"/>
          <w:caps w:val="0"/>
          <w:color w:val="222222"/>
          <w:spacing w:val="0"/>
          <w:sz w:val="32"/>
          <w:szCs w:val="32"/>
          <w:shd w:val="clear" w:color="auto" w:fill="FFFFFF"/>
        </w:rPr>
        <w:t>全面开启江津社会主义现代化建设新征程的关键时期召开的一次重要会议。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lang w:eastAsia="zh-CN"/>
        </w:rPr>
      </w:pP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会议</w:t>
      </w:r>
      <w:r>
        <w:rPr>
          <w:rFonts w:hint="eastAsia" w:ascii="方正仿宋_GBK" w:hAnsi="方正仿宋_GBK" w:eastAsia="方正仿宋_GBK" w:cs="方正仿宋_GBK"/>
          <w:i w:val="0"/>
          <w:iCs w:val="0"/>
          <w:caps w:val="0"/>
          <w:color w:val="222222"/>
          <w:spacing w:val="0"/>
          <w:sz w:val="32"/>
          <w:szCs w:val="32"/>
          <w:shd w:val="clear" w:color="auto" w:fill="FFFFFF"/>
        </w:rPr>
        <w:t>指出，2023年是全面贯彻落实党的二十大精神的开局之年，是实施“十四五”规划承上启下的关键一年。</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学校</w:t>
      </w:r>
      <w:r>
        <w:rPr>
          <w:rFonts w:hint="eastAsia" w:ascii="方正仿宋_GBK" w:hAnsi="方正仿宋_GBK" w:eastAsia="方正仿宋_GBK" w:cs="方正仿宋_GBK"/>
          <w:i w:val="0"/>
          <w:iCs w:val="0"/>
          <w:caps w:val="0"/>
          <w:color w:val="222222"/>
          <w:spacing w:val="0"/>
          <w:sz w:val="32"/>
          <w:szCs w:val="32"/>
          <w:shd w:val="clear" w:color="auto" w:fill="FFFFFF"/>
        </w:rPr>
        <w:t>要坚持以习近平新时代中国特色社会主义思想为指导，全面学习贯彻党的二十大精神，深入贯彻习近平总书记对重庆的重要讲话和系列重要指示批示精神，认真落实中央、市委、区委人大工作会议精神，贯彻落实市委六届二次全会、区委十五届四次全会精神，坚持党的领导、人民当家作主、依法治国有机统一，在中共重庆市江津区委的坚强领导下，</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为</w:t>
      </w:r>
      <w:r>
        <w:rPr>
          <w:rFonts w:hint="eastAsia" w:ascii="方正仿宋_GBK" w:hAnsi="方正仿宋_GBK" w:eastAsia="方正仿宋_GBK" w:cs="方正仿宋_GBK"/>
          <w:i w:val="0"/>
          <w:iCs w:val="0"/>
          <w:caps w:val="0"/>
          <w:color w:val="222222"/>
          <w:spacing w:val="0"/>
          <w:sz w:val="32"/>
          <w:szCs w:val="32"/>
          <w:shd w:val="clear" w:color="auto" w:fill="FFFFFF"/>
        </w:rPr>
        <w:t>推动新时代新征程新江津建设贡献智慧和力量。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color="auto" w:fill="FFFFFF"/>
        </w:rPr>
      </w:pP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最后，刘友林作总结讲话。全校教职员工</w:t>
      </w:r>
      <w:r>
        <w:rPr>
          <w:rFonts w:hint="eastAsia" w:ascii="方正仿宋_GBK" w:hAnsi="方正仿宋_GBK" w:eastAsia="方正仿宋_GBK" w:cs="方正仿宋_GBK"/>
          <w:i w:val="0"/>
          <w:iCs w:val="0"/>
          <w:caps w:val="0"/>
          <w:color w:val="222222"/>
          <w:spacing w:val="0"/>
          <w:sz w:val="32"/>
          <w:szCs w:val="32"/>
          <w:shd w:val="clear" w:color="auto" w:fill="FFFFFF"/>
        </w:rPr>
        <w:t>要认真学习领会、准确把握</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区</w:t>
      </w:r>
      <w:r>
        <w:rPr>
          <w:rFonts w:hint="eastAsia" w:ascii="方正仿宋_GBK" w:hAnsi="方正仿宋_GBK" w:eastAsia="方正仿宋_GBK" w:cs="方正仿宋_GBK"/>
          <w:i w:val="0"/>
          <w:iCs w:val="0"/>
          <w:caps w:val="0"/>
          <w:color w:val="222222"/>
          <w:spacing w:val="0"/>
          <w:sz w:val="32"/>
          <w:szCs w:val="32"/>
          <w:shd w:val="clear" w:color="auto" w:fill="FFFFFF"/>
        </w:rPr>
        <w:t>“两会”精神实质，贯彻落实区“两会”精神，与当前</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学校发展</w:t>
      </w:r>
      <w:r>
        <w:rPr>
          <w:rFonts w:hint="eastAsia" w:ascii="方正仿宋_GBK" w:hAnsi="方正仿宋_GBK" w:eastAsia="方正仿宋_GBK" w:cs="方正仿宋_GBK"/>
          <w:i w:val="0"/>
          <w:iCs w:val="0"/>
          <w:caps w:val="0"/>
          <w:color w:val="222222"/>
          <w:spacing w:val="0"/>
          <w:sz w:val="32"/>
          <w:szCs w:val="32"/>
          <w:shd w:val="clear" w:color="auto" w:fill="FFFFFF"/>
        </w:rPr>
        <w:t>的</w:t>
      </w:r>
      <w:r>
        <w:rPr>
          <w:rFonts w:hint="eastAsia" w:ascii="方正仿宋_GBK" w:hAnsi="方正仿宋_GBK" w:eastAsia="方正仿宋_GBK" w:cs="方正仿宋_GBK"/>
          <w:i w:val="0"/>
          <w:iCs w:val="0"/>
          <w:caps w:val="0"/>
          <w:color w:val="222222"/>
          <w:spacing w:val="0"/>
          <w:sz w:val="32"/>
          <w:szCs w:val="32"/>
          <w:shd w:val="clear" w:color="auto" w:fill="FFFFFF"/>
          <w:lang w:eastAsia="zh-CN"/>
        </w:rPr>
        <w:t>“</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双优</w:t>
      </w:r>
      <w:r>
        <w:rPr>
          <w:rFonts w:hint="eastAsia" w:ascii="方正仿宋_GBK" w:hAnsi="方正仿宋_GBK" w:eastAsia="方正仿宋_GBK" w:cs="方正仿宋_GBK"/>
          <w:i w:val="0"/>
          <w:iCs w:val="0"/>
          <w:caps w:val="0"/>
          <w:color w:val="222222"/>
          <w:spacing w:val="0"/>
          <w:sz w:val="32"/>
          <w:szCs w:val="32"/>
          <w:shd w:val="clear" w:color="auto" w:fill="FFFFFF"/>
          <w:lang w:eastAsia="zh-CN"/>
        </w:rPr>
        <w:t>”</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项目建设</w:t>
      </w:r>
      <w:r>
        <w:rPr>
          <w:rFonts w:hint="eastAsia" w:ascii="方正仿宋_GBK" w:hAnsi="方正仿宋_GBK" w:eastAsia="方正仿宋_GBK" w:cs="方正仿宋_GBK"/>
          <w:i w:val="0"/>
          <w:iCs w:val="0"/>
          <w:caps w:val="0"/>
          <w:color w:val="222222"/>
          <w:spacing w:val="0"/>
          <w:sz w:val="32"/>
          <w:szCs w:val="32"/>
          <w:shd w:val="clear" w:color="auto" w:fill="FFFFFF"/>
        </w:rPr>
        <w:t>结合起来，切实把会议精神部署落实到具体工作中。并提出三点要求：一是认真学习，领悟精髓。认真学习</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江津区</w:t>
      </w:r>
      <w:r>
        <w:rPr>
          <w:rFonts w:hint="eastAsia" w:ascii="方正仿宋_GBK" w:hAnsi="方正仿宋_GBK" w:eastAsia="方正仿宋_GBK" w:cs="方正仿宋_GBK"/>
          <w:i w:val="0"/>
          <w:iCs w:val="0"/>
          <w:caps w:val="0"/>
          <w:color w:val="222222"/>
          <w:spacing w:val="0"/>
          <w:sz w:val="32"/>
          <w:szCs w:val="32"/>
          <w:shd w:val="clear" w:color="auto" w:fill="FFFFFF"/>
        </w:rPr>
        <w:t>“两会”精神，领悟其精髓，做到知行合一。二要积极贯彻，认真落实。学而做，要积极将“两会”精神贯彻下去，认真将“两会”精神落实到各项工作中，不断提高</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各部门办事能力</w:t>
      </w:r>
      <w:r>
        <w:rPr>
          <w:rFonts w:hint="eastAsia" w:ascii="方正仿宋_GBK" w:hAnsi="方正仿宋_GBK" w:eastAsia="方正仿宋_GBK" w:cs="方正仿宋_GBK"/>
          <w:i w:val="0"/>
          <w:iCs w:val="0"/>
          <w:caps w:val="0"/>
          <w:color w:val="222222"/>
          <w:spacing w:val="0"/>
          <w:sz w:val="32"/>
          <w:szCs w:val="32"/>
          <w:shd w:val="clear" w:color="auto" w:fill="FFFFFF"/>
        </w:rPr>
        <w:t>。三要积极传达</w:t>
      </w:r>
      <w:r>
        <w:rPr>
          <w:rFonts w:hint="eastAsia" w:ascii="方正仿宋_GBK" w:hAnsi="方正仿宋_GBK" w:eastAsia="方正仿宋_GBK" w:cs="方正仿宋_GBK"/>
          <w:i w:val="0"/>
          <w:iCs w:val="0"/>
          <w:caps w:val="0"/>
          <w:color w:val="222222"/>
          <w:spacing w:val="0"/>
          <w:sz w:val="32"/>
          <w:szCs w:val="32"/>
          <w:shd w:val="clear" w:color="auto" w:fill="FFFFFF"/>
          <w:lang w:eastAsia="zh-CN"/>
        </w:rPr>
        <w:t>，</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促进全校师生加强</w:t>
      </w:r>
      <w:r>
        <w:rPr>
          <w:rFonts w:hint="eastAsia" w:ascii="方正仿宋_GBK" w:hAnsi="方正仿宋_GBK" w:eastAsia="方正仿宋_GBK" w:cs="方正仿宋_GBK"/>
          <w:i w:val="0"/>
          <w:iCs w:val="0"/>
          <w:caps w:val="0"/>
          <w:color w:val="222222"/>
          <w:spacing w:val="0"/>
          <w:sz w:val="32"/>
          <w:szCs w:val="32"/>
          <w:shd w:val="clear" w:color="auto" w:fill="FFFFFF"/>
        </w:rPr>
        <w:t>学习。</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推动</w:t>
      </w:r>
      <w:r>
        <w:rPr>
          <w:rFonts w:hint="eastAsia" w:ascii="方正仿宋_GBK" w:hAnsi="方正仿宋_GBK" w:eastAsia="方正仿宋_GBK" w:cs="方正仿宋_GBK"/>
          <w:i w:val="0"/>
          <w:iCs w:val="0"/>
          <w:caps w:val="0"/>
          <w:color w:val="222222"/>
          <w:spacing w:val="0"/>
          <w:sz w:val="32"/>
          <w:szCs w:val="32"/>
          <w:shd w:val="clear" w:color="auto" w:fill="FFFFFF"/>
        </w:rPr>
        <w:t>自身建设</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加强</w:t>
      </w:r>
      <w:r>
        <w:rPr>
          <w:rFonts w:hint="eastAsia" w:ascii="方正仿宋_GBK" w:hAnsi="方正仿宋_GBK" w:eastAsia="方正仿宋_GBK" w:cs="方正仿宋_GBK"/>
          <w:i w:val="0"/>
          <w:iCs w:val="0"/>
          <w:caps w:val="0"/>
          <w:color w:val="222222"/>
          <w:spacing w:val="0"/>
          <w:sz w:val="32"/>
          <w:szCs w:val="32"/>
          <w:shd w:val="clear" w:color="auto" w:fill="FFFFFF"/>
        </w:rPr>
        <w:t>，更好地履行自身职责，不断开创</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学校</w:t>
      </w:r>
      <w:r>
        <w:rPr>
          <w:rFonts w:hint="eastAsia" w:ascii="方正仿宋_GBK" w:hAnsi="方正仿宋_GBK" w:eastAsia="方正仿宋_GBK" w:cs="方正仿宋_GBK"/>
          <w:i w:val="0"/>
          <w:iCs w:val="0"/>
          <w:caps w:val="0"/>
          <w:color w:val="222222"/>
          <w:spacing w:val="0"/>
          <w:sz w:val="32"/>
          <w:szCs w:val="32"/>
          <w:shd w:val="clear" w:color="auto" w:fill="FFFFFF"/>
        </w:rPr>
        <w:t>工作新局面。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222222"/>
          <w:spacing w:val="0"/>
          <w:sz w:val="32"/>
          <w:szCs w:val="32"/>
          <w:shd w:val="clear" w:color="auto" w:fill="FFFFFF"/>
        </w:rPr>
        <w:t>大家纷纷表示，要把学习贯彻两会精神作为一项重要政治任务，认真学习、准确理解，凝心聚力抓落实、撸起袖子加油干。同时，结合部门、</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专业系</w:t>
      </w:r>
      <w:r>
        <w:rPr>
          <w:rFonts w:hint="eastAsia" w:ascii="方正仿宋_GBK" w:hAnsi="方正仿宋_GBK" w:eastAsia="方正仿宋_GBK" w:cs="方正仿宋_GBK"/>
          <w:i w:val="0"/>
          <w:iCs w:val="0"/>
          <w:caps w:val="0"/>
          <w:color w:val="222222"/>
          <w:spacing w:val="0"/>
          <w:sz w:val="32"/>
          <w:szCs w:val="32"/>
          <w:shd w:val="clear" w:color="auto" w:fill="FFFFFF"/>
        </w:rPr>
        <w:t>抓住用好重要战略机遇期，把握发展大势，坚定发展信心，把两会确定的美好蓝图变成现实，推动江津实现高质量发展，</w:t>
      </w:r>
      <w:r>
        <w:rPr>
          <w:rFonts w:hint="eastAsia" w:ascii="方正仿宋_GBK" w:hAnsi="方正仿宋_GBK" w:eastAsia="方正仿宋_GBK" w:cs="方正仿宋_GBK"/>
          <w:sz w:val="32"/>
          <w:szCs w:val="32"/>
          <w:lang w:eastAsia="zh-CN"/>
        </w:rPr>
        <w:t>为建设中国特色</w:t>
      </w:r>
      <w:bookmarkStart w:id="0" w:name="_GoBack"/>
      <w:bookmarkEnd w:id="0"/>
      <w:r>
        <w:rPr>
          <w:rFonts w:hint="eastAsia" w:ascii="方正仿宋_GBK" w:hAnsi="方正仿宋_GBK" w:eastAsia="方正仿宋_GBK" w:cs="方正仿宋_GBK"/>
          <w:sz w:val="32"/>
          <w:szCs w:val="32"/>
          <w:lang w:val="en-US" w:eastAsia="zh-CN"/>
        </w:rPr>
        <w:t>职业学校</w:t>
      </w:r>
      <w:r>
        <w:rPr>
          <w:rFonts w:hint="eastAsia" w:ascii="方正仿宋_GBK" w:hAnsi="方正仿宋_GBK" w:eastAsia="方正仿宋_GBK" w:cs="方正仿宋_GBK"/>
          <w:sz w:val="32"/>
          <w:szCs w:val="32"/>
          <w:lang w:eastAsia="zh-CN"/>
        </w:rPr>
        <w:t>作出新的贡献</w:t>
      </w:r>
      <w:r>
        <w:rPr>
          <w:rFonts w:hint="eastAsia" w:ascii="方正仿宋_GBK" w:hAnsi="方正仿宋_GBK" w:eastAsia="方正仿宋_GBK" w:cs="方正仿宋_GBK"/>
          <w:i w:val="0"/>
          <w:iCs w:val="0"/>
          <w:caps w:val="0"/>
          <w:color w:val="222222"/>
          <w:spacing w:val="0"/>
          <w:sz w:val="32"/>
          <w:szCs w:val="32"/>
          <w:shd w:val="clear" w:color="auto" w:fill="FFFFFF"/>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DM1OWNjNzQ3MDQ3OWQ2YzdjZjJlMDM1YjhiOWMifQ=="/>
    <w:docVar w:name="KSO_WPS_MARK_KEY" w:val="8a4749ab-cf7f-4c6a-a15c-2ab7737ccd08"/>
  </w:docVars>
  <w:rsids>
    <w:rsidRoot w:val="00E47F7B"/>
    <w:rsid w:val="000C61FB"/>
    <w:rsid w:val="000F4A85"/>
    <w:rsid w:val="0020496E"/>
    <w:rsid w:val="00461222"/>
    <w:rsid w:val="007A6A3D"/>
    <w:rsid w:val="00863B1A"/>
    <w:rsid w:val="00A0518D"/>
    <w:rsid w:val="00A444E5"/>
    <w:rsid w:val="00DE763A"/>
    <w:rsid w:val="00E47F7B"/>
    <w:rsid w:val="00F756F9"/>
    <w:rsid w:val="00FA31F8"/>
    <w:rsid w:val="09E04ECD"/>
    <w:rsid w:val="0AAA0DF0"/>
    <w:rsid w:val="0CF275E9"/>
    <w:rsid w:val="121D3BF2"/>
    <w:rsid w:val="13D44784"/>
    <w:rsid w:val="149852F6"/>
    <w:rsid w:val="17BF3EEE"/>
    <w:rsid w:val="19092959"/>
    <w:rsid w:val="22BF646D"/>
    <w:rsid w:val="23957A8C"/>
    <w:rsid w:val="2CEC4F2C"/>
    <w:rsid w:val="2F4405B8"/>
    <w:rsid w:val="2F6559BE"/>
    <w:rsid w:val="30F57DBC"/>
    <w:rsid w:val="353E1CEC"/>
    <w:rsid w:val="3C903EDC"/>
    <w:rsid w:val="3E4878BE"/>
    <w:rsid w:val="3F1B34EF"/>
    <w:rsid w:val="420D1991"/>
    <w:rsid w:val="437B0463"/>
    <w:rsid w:val="46937E53"/>
    <w:rsid w:val="48207157"/>
    <w:rsid w:val="4B121E40"/>
    <w:rsid w:val="4B966F2D"/>
    <w:rsid w:val="4C4F2CE8"/>
    <w:rsid w:val="4CA3137C"/>
    <w:rsid w:val="525666FA"/>
    <w:rsid w:val="52621CFB"/>
    <w:rsid w:val="539643ED"/>
    <w:rsid w:val="57267291"/>
    <w:rsid w:val="5CAF2C65"/>
    <w:rsid w:val="5E961BB1"/>
    <w:rsid w:val="61EF6F99"/>
    <w:rsid w:val="65082931"/>
    <w:rsid w:val="68175C3B"/>
    <w:rsid w:val="72001B41"/>
    <w:rsid w:val="743B56D1"/>
    <w:rsid w:val="787C75AB"/>
    <w:rsid w:val="7B3C6A0D"/>
    <w:rsid w:val="7DCA1084"/>
    <w:rsid w:val="7EE9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next w:val="1"/>
    <w:qFormat/>
    <w:uiPriority w:val="0"/>
    <w:pPr>
      <w:widowControl w:val="0"/>
      <w:outlineLvl w:val="0"/>
    </w:pPr>
    <w:rPr>
      <w:rFonts w:ascii="宋体" w:hAnsi="Times New Roman" w:eastAsia="宋体" w:cs="Times New Roman"/>
      <w:kern w:val="44"/>
      <w:sz w:val="24"/>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6"/>
    <w:basedOn w:val="1"/>
    <w:next w:val="1"/>
    <w:qFormat/>
    <w:uiPriority w:val="0"/>
    <w:pPr>
      <w:ind w:left="1000" w:leftChars="1000"/>
    </w:pPr>
  </w:style>
  <w:style w:type="paragraph" w:styleId="5">
    <w:name w:val="Balloon Text"/>
    <w:basedOn w:val="1"/>
    <w:qFormat/>
    <w:uiPriority w:val="0"/>
    <w:rPr>
      <w:sz w:val="18"/>
      <w:szCs w:val="18"/>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widowControl w:val="0"/>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851</Words>
  <Characters>857</Characters>
  <Lines>3</Lines>
  <Paragraphs>1</Paragraphs>
  <TotalTime>4</TotalTime>
  <ScaleCrop>false</ScaleCrop>
  <LinksUpToDate>false</LinksUpToDate>
  <CharactersWithSpaces>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2018-09-11T03:13:00Z</dcterms:created>
  <dc:creator>hp</dc:creator>
  <cp:lastModifiedBy>zwp</cp:lastModifiedBy>
  <cp:lastPrinted>2022-06-24T03:01:00Z</cp:lastPrinted>
  <dcterms:modified xsi:type="dcterms:W3CDTF">2023-03-29T14:32:34Z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D78E1178B54A40589086CE8EC3C1FE95</vt:lpwstr>
  </property>
</Properties>
</file>