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5" w:name="_GoBack"/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pict>
          <v:shape id="艺术字 1" o:spid="_x0000_s1026" o:spt="136" type="#_x0000_t136" style="position:absolute;left:0pt;margin-left:80.6pt;margin-top:118.15pt;height:57.65pt;width:426.5pt;mso-position-horizontal-relative:page;mso-position-vertical-relative:margin;z-index:25165926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t"/>
            <v:textpath on="t" fitshape="t" fitpath="t" trim="t" xscale="f" string="中共重庆工商学校委员会文件" style="font-family:方正小标宋_GBK;font-size:36pt;v-text-align:center;"/>
          </v:shape>
        </w:pic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uppressLineNumbers w:val="0"/>
        <w:tabs>
          <w:tab w:val="right" w:pos="8527"/>
        </w:tabs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210" w:leftChars="100" w:right="210" w:rightChars="100" w:firstLine="0"/>
        <w:jc w:val="center"/>
        <w:outlineLvl w:val="9"/>
        <w:rPr>
          <w:rFonts w:hint="eastAsia" w:ascii="Times New Roman" w:hAnsi="方正仿宋_GBK" w:eastAsia="方正仿宋_GBK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tabs>
          <w:tab w:val="right" w:pos="8527"/>
        </w:tabs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210" w:leftChars="100" w:right="210" w:rightChars="100" w:firstLine="0"/>
        <w:jc w:val="center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方正仿宋_GBK" w:eastAsia="方正仿宋_GBK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工商校党发</w:t>
      </w:r>
      <w:r>
        <w:rPr>
          <w:rFonts w:hint="eastAsia" w:ascii="Times New Roman" w:hAnsi="方正仿宋_GBK" w:eastAsia="方正仿宋_GBK" w:cs="方正仿宋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〔</w:t>
      </w:r>
      <w:r>
        <w:rPr>
          <w:rFonts w:hint="eastAsia" w:ascii="宋体" w:hAnsi="宋体" w:eastAsia="宋体" w:cs="宋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2022</w:t>
      </w:r>
      <w:r>
        <w:rPr>
          <w:rFonts w:hint="eastAsia" w:ascii="Times New Roman" w:hAnsi="方正仿宋_GBK" w:eastAsia="方正仿宋_GBK" w:cs="方正仿宋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〕</w:t>
      </w:r>
      <w:r>
        <w:rPr>
          <w:rFonts w:hint="eastAsia" w:ascii="宋体" w:hAnsi="宋体" w:cs="宋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40</w:t>
      </w:r>
      <w:r>
        <w:rPr>
          <w:rFonts w:hint="eastAsia" w:ascii="Times New Roman" w:hAnsi="方正仿宋_GBK" w:eastAsia="方正仿宋_GBK" w:cs="方正仿宋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</w:pPr>
      <w:r>
        <w:drawing>
          <wp:inline distT="0" distB="0" distL="114300" distR="114300">
            <wp:extent cx="5268595" cy="247650"/>
            <wp:effectExtent l="0" t="0" r="4445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line="600" w:lineRule="exact"/>
        <w:jc w:val="center"/>
        <w:rPr>
          <w:rFonts w:eastAsia="方正小标宋_GBK" w:cs="Times New Roman"/>
          <w:bCs/>
          <w:sz w:val="44"/>
          <w:szCs w:val="44"/>
          <w:lang w:bidi="ar-SA"/>
        </w:rPr>
      </w:pPr>
      <w:r>
        <w:rPr>
          <w:rFonts w:hint="eastAsia" w:eastAsia="方正小标宋_GBK" w:cs="Times New Roman"/>
          <w:bCs/>
          <w:sz w:val="44"/>
          <w:szCs w:val="44"/>
          <w:lang w:bidi="ar-SA"/>
        </w:rPr>
        <w:t>中共重庆工商学校委员会</w:t>
      </w:r>
    </w:p>
    <w:p>
      <w:pPr>
        <w:spacing w:line="600" w:lineRule="exact"/>
        <w:jc w:val="center"/>
      </w:pPr>
      <w:r>
        <w:rPr>
          <w:rFonts w:eastAsia="方正小标宋_GBK" w:cs="Times New Roman"/>
          <w:bCs/>
          <w:kern w:val="2"/>
          <w:sz w:val="44"/>
          <w:szCs w:val="44"/>
          <w:lang w:val="en-US" w:eastAsia="zh-CN" w:bidi="ar-SA"/>
        </w:rPr>
        <w:t>关于印发《</w:t>
      </w:r>
      <w:r>
        <w:rPr>
          <w:rFonts w:hint="eastAsia" w:eastAsia="方正小标宋_GBK" w:cs="Times New Roman"/>
          <w:bCs/>
          <w:kern w:val="2"/>
          <w:sz w:val="44"/>
          <w:szCs w:val="44"/>
          <w:lang w:val="zh-CN" w:eastAsia="zh-CN" w:bidi="ar-SA"/>
        </w:rPr>
        <w:t>开展我为双优增光彩“五个一”党员实践活动实施方案</w:t>
      </w:r>
      <w:r>
        <w:rPr>
          <w:rFonts w:hint="eastAsia" w:ascii="方正小标宋_GBK" w:eastAsia="方正小标宋_GBK" w:cs="Tahoma"/>
          <w:color w:val="000000"/>
          <w:sz w:val="44"/>
          <w:szCs w:val="44"/>
          <w:lang w:bidi="ar-SA"/>
        </w:rPr>
        <w:t>》</w:t>
      </w:r>
      <w:r>
        <w:rPr>
          <w:rFonts w:hint="eastAsia" w:ascii="方正小标宋_GBK" w:eastAsia="方正小标宋_GBK" w:cs="Tahoma"/>
          <w:color w:val="000000"/>
          <w:kern w:val="2"/>
          <w:sz w:val="44"/>
          <w:szCs w:val="44"/>
          <w:lang w:bidi="ar-SA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方正楷体_GBK" w:hAnsi="方正楷体_GBK" w:eastAsia="方正楷体_GBK" w:cs="方正仿宋_GBK"/>
          <w:kern w:val="2"/>
          <w:sz w:val="32"/>
          <w:szCs w:val="32"/>
          <w:lang w:val="en-US" w:eastAsia="zh-CN" w:bidi="zh-CN"/>
        </w:rPr>
      </w:pPr>
      <w:r>
        <w:rPr>
          <w:rFonts w:hint="eastAsia" w:ascii="方正楷体_GBK" w:hAnsi="方正楷体_GBK" w:eastAsia="方正楷体_GBK" w:cs="方正仿宋_GBK"/>
          <w:kern w:val="2"/>
          <w:sz w:val="32"/>
          <w:szCs w:val="32"/>
          <w:lang w:val="en-US" w:eastAsia="zh-CN" w:bidi="zh-CN"/>
        </w:rPr>
        <w:t>各支部：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960" w:firstLineChars="300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zh-CN" w:eastAsia="zh-CN" w:bidi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>现将《中共重庆工商学校委员会开展我为双优增光彩“五个一”党员实践活动实施方案》印发给你们，请遵照执行。</w:t>
      </w:r>
    </w:p>
    <w:p>
      <w:pPr>
        <w:pStyle w:val="2"/>
        <w:spacing w:before="3"/>
        <w:rPr>
          <w:rFonts w:ascii="方正楷体_GBK"/>
          <w:sz w:val="52"/>
        </w:rPr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4644390</wp:posOffset>
            </wp:positionH>
            <wp:positionV relativeFrom="paragraph">
              <wp:posOffset>73025</wp:posOffset>
            </wp:positionV>
            <wp:extent cx="1520825" cy="1520825"/>
            <wp:effectExtent l="0" t="0" r="3175" b="3175"/>
            <wp:wrapNone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952" cy="1520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273" w:lineRule="auto"/>
        <w:ind w:left="6348" w:right="610" w:hanging="632"/>
        <w:rPr>
          <w:rFonts w:hint="eastAsia" w:ascii="方正楷体_GBK" w:eastAsia="方正楷体_GBK"/>
        </w:rPr>
      </w:pPr>
      <w:r>
        <w:rPr>
          <w:rFonts w:hint="eastAsia" w:ascii="方正楷体_GBK" w:eastAsia="方正楷体_GBK"/>
        </w:rPr>
        <w:t>中共重庆工商学校委员20</w:t>
      </w:r>
      <w:r>
        <w:rPr>
          <w:rFonts w:hint="eastAsia" w:ascii="方正楷体_GBK" w:eastAsia="方正楷体_GBK"/>
          <w:lang w:val="en-US" w:eastAsia="zh-CN"/>
        </w:rPr>
        <w:t>22</w:t>
      </w:r>
      <w:r>
        <w:rPr>
          <w:rFonts w:hint="eastAsia" w:ascii="方正楷体_GBK" w:eastAsia="方正楷体_GBK"/>
        </w:rPr>
        <w:t>年</w:t>
      </w:r>
      <w:r>
        <w:rPr>
          <w:rFonts w:hint="eastAsia" w:ascii="方正楷体_GBK" w:eastAsia="方正楷体_GBK"/>
          <w:lang w:val="en-US" w:eastAsia="zh-CN"/>
        </w:rPr>
        <w:t>9</w:t>
      </w:r>
      <w:r>
        <w:rPr>
          <w:rFonts w:hint="eastAsia" w:ascii="方正楷体_GBK" w:eastAsia="方正楷体_GBK"/>
        </w:rPr>
        <w:t>月</w:t>
      </w:r>
      <w:r>
        <w:rPr>
          <w:rFonts w:hint="eastAsia" w:ascii="方正楷体_GBK" w:eastAsia="方正楷体_GBK"/>
          <w:lang w:val="en-US" w:eastAsia="zh-CN"/>
        </w:rPr>
        <w:t>13</w:t>
      </w:r>
      <w:r>
        <w:rPr>
          <w:rFonts w:hint="eastAsia" w:ascii="方正楷体_GBK" w:eastAsia="方正楷体_GBK"/>
        </w:rPr>
        <w:t>日</w:t>
      </w:r>
    </w:p>
    <w:p>
      <w:pPr>
        <w:spacing w:after="0" w:line="273" w:lineRule="auto"/>
        <w:rPr>
          <w:rFonts w:hint="eastAsia" w:ascii="方正楷体_GBK" w:eastAsia="方正楷体_GBK"/>
        </w:rPr>
        <w:sectPr>
          <w:headerReference r:id="rId4" w:type="first"/>
          <w:footerReference r:id="rId7" w:type="first"/>
          <w:footerReference r:id="rId5" w:type="default"/>
          <w:headerReference r:id="rId3" w:type="even"/>
          <w:footerReference r:id="rId6" w:type="even"/>
          <w:pgSz w:w="11910" w:h="16840"/>
          <w:pgMar w:top="1600" w:right="1120" w:bottom="1700" w:left="1240" w:header="720" w:footer="1511" w:gutter="0"/>
          <w:pgNumType w:start="1"/>
          <w:cols w:space="720" w:num="1"/>
        </w:sect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中共重庆工商学校委员会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Hlk63003727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开展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我为双优增光彩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五个一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党员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实践活动</w:t>
      </w:r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实施方案</w:t>
      </w:r>
    </w:p>
    <w:p>
      <w:pPr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为充分发挥党组织的战斗堡垒和党员的先锋模范作用，学校党委结合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巩固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“不忘初心、牢记使命”主题教育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成果，推动党史学习教育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常态化制度化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相关要求，决定在全校党员教师队伍中开展我为双优增光彩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五个一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”党员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实践活动，具体活动方案如下。</w:t>
      </w:r>
    </w:p>
    <w:p>
      <w:pPr>
        <w:widowControl/>
        <w:shd w:val="clear" w:color="auto" w:fill="FFFFFF"/>
        <w:autoSpaceDN w:val="0"/>
        <w:spacing w:line="560" w:lineRule="exact"/>
        <w:ind w:firstLine="640" w:firstLineChars="200"/>
        <w:jc w:val="left"/>
        <w:rPr>
          <w:rFonts w:ascii="方正黑体_GBK" w:hAnsi="Times New Roman" w:eastAsia="方正黑体_GBK" w:cs="新宋体"/>
          <w:bCs/>
          <w:kern w:val="0"/>
          <w:sz w:val="32"/>
          <w:szCs w:val="32"/>
        </w:rPr>
      </w:pPr>
      <w:r>
        <w:rPr>
          <w:rFonts w:hint="eastAsia" w:ascii="方正黑体_GBK" w:hAnsi="Times New Roman" w:eastAsia="方正黑体_GBK" w:cs="新宋体"/>
          <w:bCs/>
          <w:kern w:val="0"/>
          <w:sz w:val="32"/>
          <w:szCs w:val="32"/>
        </w:rPr>
        <w:t>一、指导思想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为深入贯彻落实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习近平新时代中国特色社会主义思想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和认真贯彻落实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党的十九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届六中全会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精神，持续巩固“不忘初心、牢记使命”主题教育成果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，持续推进党史学习教育常态化长效化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，全面加强党的建设，不断增强党员干部的创造力、凝聚力、战斗力，提高党员队伍综合素质，将党建工作与学校中心工作紧密结合，增强服务师生的能力，助力学校事业持续稳定发展。</w:t>
      </w:r>
    </w:p>
    <w:p>
      <w:pPr>
        <w:widowControl/>
        <w:shd w:val="clear" w:color="auto" w:fill="FFFFFF"/>
        <w:autoSpaceDN w:val="0"/>
        <w:spacing w:line="560" w:lineRule="exact"/>
        <w:ind w:firstLine="640" w:firstLineChars="200"/>
        <w:jc w:val="left"/>
        <w:rPr>
          <w:rFonts w:ascii="方正黑体_GBK" w:hAnsi="Times New Roman" w:eastAsia="方正黑体_GBK" w:cs="新宋体"/>
          <w:bCs/>
          <w:kern w:val="0"/>
          <w:sz w:val="32"/>
          <w:szCs w:val="32"/>
        </w:rPr>
      </w:pPr>
      <w:r>
        <w:rPr>
          <w:rFonts w:hint="eastAsia" w:ascii="方正黑体_GBK" w:hAnsi="Times New Roman" w:eastAsia="方正黑体_GBK" w:cs="新宋体"/>
          <w:bCs/>
          <w:kern w:val="0"/>
          <w:sz w:val="32"/>
          <w:szCs w:val="32"/>
        </w:rPr>
        <w:t>二、组织领导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党员实践活动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的顺利开展，学校成立我为双优增光彩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五个一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”党员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实践活动领导小组，负责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实践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活动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统筹安排。</w:t>
      </w:r>
    </w:p>
    <w:p>
      <w:pPr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组</w:t>
      </w:r>
      <w:r>
        <w:rPr>
          <w:rFonts w:ascii="Cambria" w:hAnsi="Cambria" w:eastAsia="方正仿宋_GBK" w:cs="Cambria"/>
          <w:sz w:val="32"/>
          <w:szCs w:val="32"/>
        </w:rPr>
        <w:t>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长：刘友林</w:t>
      </w:r>
    </w:p>
    <w:p>
      <w:pPr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副组长：付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琳、李远祥、张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金、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黄焕均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、陈大鉴</w:t>
      </w:r>
    </w:p>
    <w:p>
      <w:pPr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  员：周国荣、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朱先容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、崔晓敏、易祖全、欧宇、蒲德兰、聂坤宇、赵阳敏、陶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佳</w:t>
      </w:r>
    </w:p>
    <w:p>
      <w:pPr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领导小组下设办公室，办公室设在学校党群办，负责实践活动日常工作。</w:t>
      </w:r>
    </w:p>
    <w:p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办公室主任：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周文凭</w:t>
      </w:r>
    </w:p>
    <w:p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办公室成员：李波、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胡成俊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马露、刘静</w:t>
      </w:r>
    </w:p>
    <w:p>
      <w:pPr>
        <w:widowControl/>
        <w:shd w:val="clear" w:color="auto" w:fill="FFFFFF"/>
        <w:autoSpaceDN w:val="0"/>
        <w:spacing w:line="560" w:lineRule="exact"/>
        <w:ind w:firstLine="640" w:firstLineChars="200"/>
        <w:jc w:val="left"/>
        <w:rPr>
          <w:rFonts w:ascii="方正黑体_GBK" w:hAnsi="Times New Roman" w:eastAsia="方正黑体_GBK" w:cs="新宋体"/>
          <w:bCs/>
          <w:kern w:val="0"/>
          <w:sz w:val="32"/>
          <w:szCs w:val="32"/>
        </w:rPr>
      </w:pPr>
      <w:r>
        <w:rPr>
          <w:rFonts w:hint="eastAsia" w:ascii="方正黑体_GBK" w:hAnsi="Times New Roman" w:eastAsia="方正黑体_GBK" w:cs="新宋体"/>
          <w:bCs/>
          <w:kern w:val="0"/>
          <w:sz w:val="32"/>
          <w:szCs w:val="32"/>
        </w:rPr>
        <w:t>三、参加对象</w:t>
      </w:r>
    </w:p>
    <w:p>
      <w:pPr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全校党员教师</w:t>
      </w:r>
    </w:p>
    <w:p>
      <w:pPr>
        <w:widowControl/>
        <w:shd w:val="clear" w:color="auto" w:fill="FFFFFF"/>
        <w:autoSpaceDN w:val="0"/>
        <w:spacing w:line="560" w:lineRule="exact"/>
        <w:ind w:firstLine="640" w:firstLineChars="200"/>
        <w:jc w:val="left"/>
        <w:rPr>
          <w:rFonts w:ascii="方正仿宋_GBK" w:hAnsi="Times New Roman" w:eastAsia="方正仿宋_GBK" w:cs="新宋体"/>
          <w:b/>
          <w:bCs/>
          <w:color w:val="FF0000"/>
          <w:kern w:val="0"/>
          <w:sz w:val="32"/>
          <w:szCs w:val="32"/>
        </w:rPr>
      </w:pPr>
      <w:r>
        <w:rPr>
          <w:rFonts w:hint="eastAsia" w:ascii="方正黑体_GBK" w:hAnsi="Times New Roman" w:eastAsia="方正黑体_GBK" w:cs="新宋体"/>
          <w:bCs/>
          <w:kern w:val="0"/>
          <w:sz w:val="32"/>
          <w:szCs w:val="32"/>
        </w:rPr>
        <w:t>四、活动内容</w:t>
      </w:r>
    </w:p>
    <w:p>
      <w:pPr>
        <w:widowControl/>
        <w:shd w:val="clear" w:color="auto" w:fill="FFFFFF"/>
        <w:autoSpaceDN w:val="0"/>
        <w:spacing w:line="560" w:lineRule="exact"/>
        <w:ind w:firstLine="63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我为双优增光彩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五个一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”党员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实践活动，即建一个示范岗、提一个合理化建议、上一堂示范课、指导一名新教师、精准帮扶一名困难学生。</w:t>
      </w:r>
    </w:p>
    <w:p>
      <w:pPr>
        <w:spacing w:line="560" w:lineRule="exact"/>
        <w:ind w:firstLine="640" w:firstLineChars="200"/>
        <w:jc w:val="left"/>
        <w:rPr>
          <w:rFonts w:ascii="方正楷体_GBK" w:hAnsi="方正仿宋_GBK" w:eastAsia="方正楷体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仿宋_GBK" w:eastAsia="方正楷体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（一）建一个示范岗</w:t>
      </w:r>
    </w:p>
    <w:p>
      <w:pPr>
        <w:widowControl/>
        <w:shd w:val="clear" w:color="auto" w:fill="FFFFFF"/>
        <w:autoSpaceDN w:val="0"/>
        <w:spacing w:line="560" w:lineRule="exact"/>
        <w:ind w:firstLine="630"/>
        <w:rPr>
          <w:rFonts w:ascii="方正仿宋_GBK" w:hAnsi="Times New Roman" w:eastAsia="方正仿宋_GBK" w:cs="新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 w:cs="新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党支部为每位党员授予“党员示范岗”标牌，端放在办公桌上，亮出身份，对“党员示范岗”进行一次评议，师生评议、党员评议和领导小组评议相结合，对不合格的“党员示范岗”采取个别谈话提醒，并收回标牌，对优秀的“党员示范岗”授予标兵称号，并在党员大会上进行表扬，面对优秀共产党员、优秀党务工作者从标兵中选举产生。</w:t>
      </w:r>
    </w:p>
    <w:p>
      <w:pPr>
        <w:spacing w:line="560" w:lineRule="exact"/>
        <w:ind w:firstLine="640" w:firstLineChars="200"/>
        <w:jc w:val="left"/>
        <w:rPr>
          <w:rFonts w:ascii="方正楷体_GBK" w:hAnsi="方正仿宋_GBK" w:eastAsia="方正楷体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仿宋_GBK" w:eastAsia="方正楷体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（二）提一个合理化建议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党员教师结合教育教学实际，为学校事业发展建言献策，提出一个合理化建议，由党支部汇总后提交领导小组，如所提建议经学校党委会讨论通过并实施，学校党委将对提出人进行公开表扬。</w:t>
      </w:r>
    </w:p>
    <w:p>
      <w:pPr>
        <w:spacing w:line="560" w:lineRule="exact"/>
        <w:ind w:firstLine="640" w:firstLineChars="200"/>
        <w:jc w:val="left"/>
        <w:rPr>
          <w:rFonts w:ascii="方正楷体_GBK" w:hAnsi="方正仿宋_GBK" w:eastAsia="方正楷体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仿宋_GBK" w:eastAsia="方正楷体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（三）上一堂示范课</w:t>
      </w:r>
    </w:p>
    <w:p>
      <w:pPr>
        <w:widowControl/>
        <w:shd w:val="clear" w:color="auto" w:fill="FFFFFF"/>
        <w:autoSpaceDN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员教师要充分发挥示范带动作用，落实发展新理念，研究学生学情，探索学法教法，着力解决课堂教学的重点难点问题，切实提高课堂教学质量，争当职业教育的“先锋”。通过支部大会、集中学习等形式，宣传、启动党员示范课活动，鼓励党员教师积极参与。组织党员教师集中观摩示范课，组织评课。每名党员交一份示范课教案、教学视频。</w:t>
      </w:r>
    </w:p>
    <w:p>
      <w:pPr>
        <w:spacing w:line="560" w:lineRule="exact"/>
        <w:ind w:firstLine="640" w:firstLineChars="200"/>
        <w:jc w:val="left"/>
        <w:rPr>
          <w:rFonts w:ascii="方正楷体_GBK" w:hAnsi="方正仿宋_GBK" w:eastAsia="方正楷体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仿宋_GBK" w:eastAsia="方正楷体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（四）指导一名新教师</w:t>
      </w:r>
    </w:p>
    <w:p>
      <w:pPr>
        <w:widowControl/>
        <w:shd w:val="clear" w:color="auto" w:fill="FFFFFF"/>
        <w:autoSpaceDN w:val="0"/>
        <w:spacing w:line="560" w:lineRule="exact"/>
        <w:ind w:firstLine="640" w:firstLineChars="200"/>
        <w:rPr>
          <w:rFonts w:ascii="方正仿宋_GBK" w:hAnsi="Times New Roman" w:eastAsia="方正仿宋_GBK" w:cs="新宋体"/>
          <w:bCs/>
          <w:kern w:val="0"/>
          <w:sz w:val="32"/>
          <w:szCs w:val="32"/>
        </w:rPr>
      </w:pPr>
      <w:r>
        <w:rPr>
          <w:rFonts w:hint="eastAsia" w:ascii="方正仿宋_GBK" w:hAnsi="Times New Roman" w:eastAsia="方正仿宋_GBK" w:cs="新宋体"/>
          <w:bCs/>
          <w:kern w:val="0"/>
          <w:sz w:val="32"/>
          <w:szCs w:val="32"/>
          <w:lang w:eastAsia="zh-CN"/>
        </w:rPr>
        <w:t>结合学校教师队伍建设“青蓝工程”实施，</w:t>
      </w:r>
      <w:r>
        <w:rPr>
          <w:rFonts w:hint="eastAsia" w:ascii="方正仿宋_GBK" w:hAnsi="Times New Roman" w:eastAsia="方正仿宋_GBK" w:cs="新宋体"/>
          <w:bCs/>
          <w:kern w:val="0"/>
          <w:sz w:val="32"/>
          <w:szCs w:val="32"/>
        </w:rPr>
        <w:t>选择教龄</w:t>
      </w:r>
      <w:r>
        <w:rPr>
          <w:rFonts w:hint="eastAsia" w:ascii="宋体" w:hAnsi="宋体" w:eastAsia="宋体" w:cs="方正仿宋_GBK"/>
          <w:sz w:val="32"/>
          <w:szCs w:val="32"/>
        </w:rPr>
        <w:t>5</w:t>
      </w:r>
      <w:r>
        <w:rPr>
          <w:rFonts w:hint="eastAsia" w:ascii="方正仿宋_GBK" w:hAnsi="Times New Roman" w:eastAsia="方正仿宋_GBK" w:cs="新宋体"/>
          <w:bCs/>
          <w:kern w:val="0"/>
          <w:sz w:val="32"/>
          <w:szCs w:val="32"/>
        </w:rPr>
        <w:t>年以下的新教师作为指导对象，党员教师在师德规范、工作作风、教育观念、业务技能等方面对新教师进行科学引导，手把手指导新教师撰写教案，制作课件，撰写教学论文，开展德育教育等，每学期至少指导听评新教师</w:t>
      </w:r>
      <w:r>
        <w:rPr>
          <w:rFonts w:hint="eastAsia" w:ascii="宋体" w:hAnsi="宋体" w:eastAsia="宋体" w:cs="新宋体"/>
          <w:bCs/>
          <w:kern w:val="0"/>
          <w:sz w:val="32"/>
          <w:szCs w:val="32"/>
        </w:rPr>
        <w:t>4</w:t>
      </w:r>
      <w:r>
        <w:rPr>
          <w:rFonts w:hint="eastAsia" w:ascii="方正仿宋_GBK" w:hAnsi="Times New Roman" w:eastAsia="方正仿宋_GBK" w:cs="新宋体"/>
          <w:bCs/>
          <w:kern w:val="0"/>
          <w:sz w:val="32"/>
          <w:szCs w:val="32"/>
        </w:rPr>
        <w:t>节课，促进新教师迅速成长为教育教学能手。每名党员填写《重庆工商学校党员培养新教师记录表》（附件</w:t>
      </w:r>
      <w:r>
        <w:rPr>
          <w:rFonts w:ascii="宋体" w:hAnsi="宋体" w:eastAsia="宋体" w:cs="新宋体"/>
          <w:bCs/>
          <w:kern w:val="0"/>
          <w:sz w:val="32"/>
          <w:szCs w:val="32"/>
        </w:rPr>
        <w:t>1</w:t>
      </w:r>
      <w:r>
        <w:rPr>
          <w:rFonts w:hint="eastAsia" w:ascii="方正仿宋_GBK" w:hAnsi="Times New Roman" w:eastAsia="方正仿宋_GBK" w:cs="新宋体"/>
          <w:bCs/>
          <w:kern w:val="0"/>
          <w:sz w:val="32"/>
          <w:szCs w:val="32"/>
        </w:rPr>
        <w:t>）。</w:t>
      </w:r>
    </w:p>
    <w:p>
      <w:pPr>
        <w:spacing w:line="560" w:lineRule="exact"/>
        <w:ind w:firstLine="640" w:firstLineChars="200"/>
        <w:jc w:val="left"/>
        <w:rPr>
          <w:rFonts w:ascii="方正楷体_GBK" w:hAnsi="方正仿宋_GBK" w:eastAsia="方正楷体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仿宋_GBK" w:eastAsia="方正楷体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（五）精准帮扶一名困难学生</w:t>
      </w:r>
    </w:p>
    <w:p>
      <w:pPr>
        <w:widowControl/>
        <w:shd w:val="clear" w:color="auto" w:fill="FFFFFF"/>
        <w:autoSpaceDN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深入贯彻落实习近平总书记“扶贫先扶志，扶贫必扶智”的指示精神，深入推进职业教育领域精准扶贫、深度扶贫，由学校团委牵头，在全校学生中遴选出家庭经济特别困难的学生、学业上特别困难的学生，每名党员选择帮扶一名困难学生，从经济上资助，知识上灌输，技能上指导，促进他们勤奋好学，完成学业，成功就业。</w:t>
      </w:r>
      <w:r>
        <w:rPr>
          <w:rFonts w:hint="eastAsia" w:ascii="方正仿宋_GBK" w:hAnsi="Times New Roman" w:eastAsia="方正仿宋_GBK" w:cs="新宋体"/>
          <w:bCs/>
          <w:kern w:val="0"/>
          <w:sz w:val="32"/>
          <w:szCs w:val="32"/>
        </w:rPr>
        <w:t>每名党员填写《重庆工商学校党员帮扶困难学生记录表》（附件</w:t>
      </w:r>
      <w:r>
        <w:rPr>
          <w:rFonts w:ascii="宋体" w:hAnsi="宋体" w:eastAsia="宋体" w:cs="新宋体"/>
          <w:bCs/>
          <w:kern w:val="0"/>
          <w:sz w:val="32"/>
          <w:szCs w:val="32"/>
        </w:rPr>
        <w:t>2</w:t>
      </w:r>
      <w:r>
        <w:rPr>
          <w:rFonts w:hint="eastAsia" w:ascii="方正仿宋_GBK" w:hAnsi="Times New Roman" w:eastAsia="方正仿宋_GBK" w:cs="新宋体"/>
          <w:bCs/>
          <w:kern w:val="0"/>
          <w:sz w:val="32"/>
          <w:szCs w:val="32"/>
        </w:rPr>
        <w:t>）。</w:t>
      </w:r>
    </w:p>
    <w:p>
      <w:pPr>
        <w:spacing w:line="560" w:lineRule="exact"/>
        <w:ind w:firstLine="640" w:firstLineChars="200"/>
        <w:jc w:val="left"/>
        <w:rPr>
          <w:rFonts w:ascii="方正黑体_GBK" w:hAnsi="Times New Roman" w:eastAsia="方正黑体_GBK" w:cs="新宋体"/>
          <w:bCs/>
          <w:kern w:val="0"/>
          <w:sz w:val="32"/>
          <w:szCs w:val="32"/>
        </w:rPr>
      </w:pPr>
      <w:r>
        <w:rPr>
          <w:rFonts w:hint="eastAsia" w:ascii="方正黑体_GBK" w:hAnsi="Times New Roman" w:eastAsia="方正黑体_GBK" w:cs="新宋体"/>
          <w:bCs/>
          <w:kern w:val="0"/>
          <w:sz w:val="32"/>
          <w:szCs w:val="32"/>
        </w:rPr>
        <w:t>四、活动要求</w:t>
      </w:r>
    </w:p>
    <w:p>
      <w:pPr>
        <w:spacing w:line="560" w:lineRule="exact"/>
        <w:ind w:firstLine="640" w:firstLineChars="200"/>
        <w:jc w:val="left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（一）加强领导，建立机构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成立党委委员与党支部书记组成的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我为双优增光彩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五个一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”党员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实践活动</w:t>
      </w:r>
      <w:r>
        <w:rPr>
          <w:rFonts w:hint="eastAsia" w:ascii="方正仿宋_GBK" w:eastAsia="方正仿宋_GBK"/>
          <w:sz w:val="32"/>
          <w:szCs w:val="32"/>
        </w:rPr>
        <w:t>领导小组，切实加强对主题教育活动的指导，力求方向正、路子对、方法好、效果明。</w:t>
      </w:r>
    </w:p>
    <w:p>
      <w:pPr>
        <w:spacing w:line="560" w:lineRule="exact"/>
        <w:ind w:firstLine="640" w:firstLineChars="200"/>
        <w:jc w:val="left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（二）大力宣传，广泛动员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通过全校党员大会、党支部主题党日，对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我为双优增光彩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五个一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”党员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实践活动</w:t>
      </w:r>
      <w:r>
        <w:rPr>
          <w:rFonts w:hint="eastAsia" w:ascii="方正仿宋_GBK" w:eastAsia="方正仿宋_GBK"/>
          <w:sz w:val="32"/>
          <w:szCs w:val="32"/>
        </w:rPr>
        <w:t>进行广泛宣传，鼓励全体党员教师自觉参与到主题教育活动中。</w:t>
      </w:r>
    </w:p>
    <w:p>
      <w:pPr>
        <w:spacing w:line="560" w:lineRule="exact"/>
        <w:ind w:firstLine="640" w:firstLineChars="200"/>
        <w:jc w:val="left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（三）强化责任，狠抓落实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每名党员都是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我为双优增光彩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五个一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”党员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实践活动</w:t>
      </w:r>
      <w:r>
        <w:rPr>
          <w:rFonts w:hint="eastAsia" w:ascii="方正仿宋_GBK" w:eastAsia="方正仿宋_GBK"/>
          <w:sz w:val="32"/>
          <w:szCs w:val="32"/>
        </w:rPr>
        <w:t>的责任人，必须严格按照学校党委和各党支部的要求落实任务，各党支部选出一名群众监督员，全程监督活动开展情况，学校党委和各党支部负责按季度开展阶段性评比，以促进主题教育活动持续开展。</w:t>
      </w:r>
    </w:p>
    <w:p>
      <w:pPr>
        <w:spacing w:line="560" w:lineRule="exact"/>
        <w:ind w:firstLine="640" w:firstLineChars="200"/>
        <w:jc w:val="left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（四）分段总结，形成特色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各党支部要制定符合党支部实际的活动计划，适时召开经验交流会。各党支部工作、优秀党员的评比要与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我为双优增光彩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五个一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”党员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实践活动</w:t>
      </w:r>
      <w:r>
        <w:rPr>
          <w:rFonts w:hint="eastAsia" w:ascii="方正仿宋_GBK" w:eastAsia="方正仿宋_GBK"/>
          <w:sz w:val="32"/>
          <w:szCs w:val="32"/>
        </w:rPr>
        <w:t>开展情况挂钩，使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我为双优增光彩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五个一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”党员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实践活动</w:t>
      </w:r>
      <w:r>
        <w:rPr>
          <w:rFonts w:hint="eastAsia" w:ascii="方正仿宋_GBK" w:eastAsia="方正仿宋_GBK"/>
          <w:sz w:val="32"/>
          <w:szCs w:val="32"/>
        </w:rPr>
        <w:t>真正成为党建工作的重点和亮点。</w:t>
      </w:r>
    </w:p>
    <w:p>
      <w:pPr>
        <w:spacing w:line="560" w:lineRule="exact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</w:t>
      </w:r>
      <w:r>
        <w:rPr>
          <w:rFonts w:hint="eastAsia" w:ascii="宋体" w:hAnsi="宋体" w:eastAsia="宋体"/>
          <w:sz w:val="32"/>
          <w:szCs w:val="32"/>
        </w:rPr>
        <w:t>1</w:t>
      </w:r>
      <w:r>
        <w:rPr>
          <w:rFonts w:hint="eastAsia" w:ascii="方正仿宋_GBK" w:eastAsia="方正仿宋_GBK"/>
          <w:sz w:val="32"/>
          <w:szCs w:val="32"/>
        </w:rPr>
        <w:t>：《中共重庆工商学校委员会党员指导新教师记录表》</w:t>
      </w:r>
    </w:p>
    <w:p>
      <w:pPr>
        <w:spacing w:line="5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</w:t>
      </w:r>
      <w:r>
        <w:rPr>
          <w:rFonts w:hint="eastAsia" w:ascii="宋体" w:hAnsi="宋体" w:eastAsia="宋体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</w:rPr>
        <w:t>：《中共重庆工商学校委员会党员帮扶困难学生记录表》</w:t>
      </w:r>
    </w:p>
    <w:p>
      <w:pPr>
        <w:spacing w:line="560" w:lineRule="exact"/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ind w:firstLine="4160" w:firstLineChars="13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中共重庆工商学校委员会</w:t>
      </w:r>
    </w:p>
    <w:p>
      <w:pPr>
        <w:spacing w:line="560" w:lineRule="exact"/>
        <w:ind w:firstLine="4800" w:firstLineChars="15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</w:t>
      </w:r>
      <w:r>
        <w:rPr>
          <w:rFonts w:ascii="宋体" w:hAnsi="宋体" w:eastAsia="宋体"/>
          <w:sz w:val="32"/>
          <w:szCs w:val="32"/>
        </w:rPr>
        <w:t>02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宋体" w:hAnsi="宋体" w:eastAsia="宋体"/>
          <w:sz w:val="32"/>
          <w:szCs w:val="32"/>
        </w:rPr>
        <w:t>9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13</w:t>
      </w:r>
      <w:r>
        <w:rPr>
          <w:rFonts w:hint="eastAsia" w:ascii="方正仿宋_GBK" w:eastAsia="方正仿宋_GBK"/>
          <w:sz w:val="32"/>
          <w:szCs w:val="32"/>
        </w:rPr>
        <w:t>日</w:t>
      </w:r>
    </w:p>
    <w:p>
      <w:pPr>
        <w:spacing w:line="560" w:lineRule="exact"/>
        <w:ind w:firstLine="4800" w:firstLineChars="1500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ind w:firstLine="4800" w:firstLineChars="1500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ind w:firstLine="4800" w:firstLineChars="1500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ind w:firstLine="4800" w:firstLineChars="1500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ind w:firstLine="4800" w:firstLineChars="1500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ind w:firstLine="4800" w:firstLineChars="1500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ind w:firstLine="4800" w:firstLineChars="1500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ind w:firstLine="4800" w:firstLineChars="1500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ind w:firstLine="4800" w:firstLineChars="1500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ind w:firstLine="4800" w:firstLineChars="1500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ind w:firstLine="4800" w:firstLineChars="1500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ind w:firstLine="4800" w:firstLineChars="1500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ind w:firstLine="4800" w:firstLineChars="1500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ind w:firstLine="4800" w:firstLineChars="1500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snapToGrid/>
        <w:ind w:left="0" w:right="210" w:rightChars="100"/>
      </w:pPr>
    </w:p>
    <w:p>
      <w:pPr>
        <w:tabs>
          <w:tab w:val="right" w:pos="8526"/>
        </w:tabs>
        <w:snapToGrid/>
        <w:ind w:right="210" w:rightChars="100" w:firstLine="280" w:firstLineChars="100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988695</wp:posOffset>
                </wp:positionH>
                <wp:positionV relativeFrom="paragraph">
                  <wp:posOffset>3175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57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7.85pt;margin-top:0.25pt;height:0pt;width:442.2pt;mso-position-horizontal-relative:page;z-index:251664384;mso-width-relative:page;mso-height-relative:page;" filled="f" stroked="t" coordsize="21600,21600" o:gfxdata="UEsDBAoAAAAAAIdO4kAAAAAAAAAAAAAAAAAEAAAAZHJzL1BLAwQUAAAACACHTuJAPTBm+c8AAAAG&#10;AQAADwAAAGRycy9kb3ducmV2LnhtbE2OwU7DMBBE70j8g7VI3Kgd1NA2jdMDonda+AA3XuKo8TqK&#10;naTw9WxOcHya0cwrDzffiQmH2AbSkK0UCKQ62JYaDZ8fx6ctiJgMWdMFQg3fGOFQ3d+VprBhphNO&#10;59QIHqFYGA0upb6QMtYOvYmr0CNx9hUGbxLj0Eg7mJnHfSeflXqR3rTED870+Oqwvp5Hr0E2arub&#10;kk+7t9M6hI17/zmOs9aPD5nag0h4S39lWPRZHSp2uoSRbBQdc55vuKohB7HEaq0yEJeFZVXK//rV&#10;L1BLAwQUAAAACACHTuJAj8ozywsCAAAUBAAADgAAAGRycy9lMm9Eb2MueG1srVNLjhMxEN0jcQfL&#10;e6aTQAZopTNCCcNmBCMNHKDidndb+CeXk04uwQWQ2MGKJXtuw3AMyu4kzAybLPDCsl3l53qvnmcX&#10;W6PZRgZUzlZ8fDbiTFrhamXbin94f/nkBWcYwdagnZUV30nkF/PHj2a9L+XEdU7XMjACsVj2vuJd&#10;jL4sChSdNIBnzktLwcYFA5G2oS3qAD2hG11MRqPzoneh9sEJiUinyyHI94jhFEDXNErIpRNrI20c&#10;UIPUEIkSdsojn+dqm0aK+K5pUEamK05MY57pEVqv0lzMZ1C2AXynxL4EOKWEB5wMKEuPHqGWEIGt&#10;g/oHyigRHLomnglnioFIVoRYjEcPtLnpwMvMhaRGfxQd/x+seLu5DkzVFZ9yZsFQw28///j16evv&#10;n19ovv3+jU2TSL3HknIX9jokmmJrb/yVEx+RWbfowLbyFXpSmxyV0ot7+WmDfri5bYJJCESdbXMf&#10;dsc+yG1kgg6n5+Ppy2fUInGIFVAeLvqA8Y10hqVFxbWySSIoYXOFMT0N5SElHWvLeipqMn3+lPCA&#10;DNuQUWhpPJFG2+bL6LSqL5XW6QqGdrXQgW0gmSaPzIkid9PSK0vAbsjLocFOnYT6ta1Z3HmS09Iv&#10;4qkGI2vOtKRPl1bZeBGUPiWTOGm7V3UQMkm6cvWOmrf2QbXdPeXJLFmIvbGTG+/uM9Lfzzz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0wZvnPAAAABgEAAA8AAAAAAAAAAQAgAAAAIgAAAGRycy9k&#10;b3ducmV2LnhtbFBLAQIUABQAAAAIAIdO4kCPyjPLCwIAABQEAAAOAAAAAAAAAAEAIAAAAB4BAABk&#10;cnMvZTJvRG9jLnhtbFBLBQYAAAAABgAGAFkBAACbBQAAAAA=&#10;">
                <v:fill on="f" focussize="0,0"/>
                <v:stroke weight="0.99pt" color="#000000" joinstyle="round"/>
                <v:imagedata o:title=""/>
                <o:lock v:ext="edit" aspectratio="t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1011555</wp:posOffset>
                </wp:positionH>
                <wp:positionV relativeFrom="paragraph">
                  <wp:posOffset>376555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57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65pt;margin-top:29.65pt;height:0pt;width:442.2pt;mso-position-horizontal-relative:page;z-index:251663360;mso-width-relative:page;mso-height-relative:page;" filled="f" stroked="t" coordsize="21600,21600" o:gfxdata="UEsDBAoAAAAAAIdO4kAAAAAAAAAAAAAAAAAEAAAAZHJzL1BLAwQUAAAACACHTuJAsXLBaNMAAAAK&#10;AQAADwAAAGRycy9kb3ducmV2LnhtbE2PwU7DMBBE70j8g7WVuFG7tNAmjdMDonfa8gFuvMQR8W4U&#10;O0nh63HhAKfV7I5m3xS7i2/FiH1omDQs5goEUsW2oVrD22l/vwERoiFrWibU8IkBduXtTWFyyxMd&#10;cDzGWqQQCrnR4GLscilD5dCbMOcOKd3eufcmJtnX0vZmSuG+lQ9KPUlvGkofnOnw2WH1cRy8Blmr&#10;TTZGH7OXw4p57V6/9sOk9d1sobYgIl7inxmu+AkdysR05oFsEG3Sj9kyWTX8zKtBrZZrEOffjSwL&#10;+b9C+Q1QSwMEFAAAAAgAh07iQCgpdskLAgAAFAQAAA4AAABkcnMvZTJvRG9jLnhtbK1TS44TMRDd&#10;I3EHy3vSSYYM0EpnhBKGzQhGGjhAxe3utvBPLud3CS6AxA5Ws2TPbRiOQdmdhJlhkwVeWLar/Fzv&#10;1fP0Yms0W8uAytmKjwZDzqQVrla2rfjHD5fPXnKGEWwN2llZ8Z1EfjF7+mS68aUcu87pWgZGIBbL&#10;ja94F6MviwJFJw3gwHlpKdi4YCDSNrRFHWBD6EYX4+HwvNi4UPvghESk00Uf5HvEcAqgaxol5MKJ&#10;lZE29qhBaohECTvlkc9ytU0jRXzfNCgj0xUnpjHP9Aitl2kuZlMo2wC+U2JfApxSwiNOBpSlR49Q&#10;C4jAVkH9A2WUCA5dEwfCmaInkhUhFqPhI21uOvAycyGp0R9Fx/8HK96trwNTdcXPOLNgqOF3X378&#10;+vzt98+vNN/dfmdnSaSNx5Jy5/Y6JJpia2/8lROfkFk378C28jV6UpscldKLB/lpg76/uW2CSQhE&#10;nW1zH3bHPshtZIIOJ+ejyavn1CJxiBVQHi76gPGtdIalRcW1skkiKGF9hTE9DeUhJR1ryzZU1Hjy&#10;gggKIMM2ZBRaGk+k0bb5Mjqt6kuldbqCoV3OdWBrSKbJI3OiyP209MoCsOvzcqi3UyehfmNrFnee&#10;5LT0i3iqwciaMy3p06VVNl4EpU/JJE7a7lXthUySLl29o+atfFBt90B5MksWYm/s5Mb7+4z09zPP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xcsFo0wAAAAoBAAAPAAAAAAAAAAEAIAAAACIAAABk&#10;cnMvZG93bnJldi54bWxQSwECFAAUAAAACACHTuJAKCl2yQsCAAAUBAAADgAAAAAAAAABACAAAAAi&#10;AQAAZHJzL2Uyb0RvYy54bWxQSwUGAAAAAAYABgBZAQAAnwUAAAAA&#10;">
                <v:fill on="f" focussize="0,0"/>
                <v:stroke weight="0.99pt" color="#000000" joinstyle="round"/>
                <v:imagedata o:title=""/>
                <o:lock v:ext="edit" aspectratio="t"/>
              </v:line>
            </w:pict>
          </mc:Fallback>
        </mc:AlternateContent>
      </w:r>
      <w:r>
        <w:rPr>
          <w:sz w:val="28"/>
        </w:rPr>
        <w:t>中共</w:t>
      </w:r>
      <w:r>
        <w:rPr>
          <w:rFonts w:hint="eastAsia"/>
          <w:sz w:val="28"/>
        </w:rPr>
        <w:t>重庆</w:t>
      </w:r>
      <w:r>
        <w:rPr>
          <w:sz w:val="28"/>
        </w:rPr>
        <w:t>工商学校委员会</w:t>
      </w:r>
      <w:r>
        <w:rPr>
          <w:sz w:val="28"/>
        </w:rPr>
        <w:tab/>
      </w:r>
      <w:r>
        <w:rPr>
          <w:rFonts w:hint="eastAsia" w:ascii="宋体" w:eastAsia="宋体"/>
          <w:sz w:val="28"/>
        </w:rPr>
        <w:t>202</w:t>
      </w:r>
      <w:r>
        <w:rPr>
          <w:rFonts w:hint="eastAsia" w:ascii="宋体" w:eastAsia="宋体"/>
          <w:sz w:val="28"/>
          <w:lang w:val="en-US" w:eastAsia="zh-CN"/>
        </w:rPr>
        <w:t>2</w:t>
      </w:r>
      <w:r>
        <w:rPr>
          <w:rFonts w:hint="eastAsia"/>
          <w:sz w:val="28"/>
        </w:rPr>
        <w:t>年</w:t>
      </w:r>
      <w:r>
        <w:rPr>
          <w:rFonts w:hint="eastAsia" w:ascii="宋体" w:eastAsia="宋体"/>
          <w:sz w:val="28"/>
          <w:lang w:val="en-US" w:eastAsia="zh-CN"/>
        </w:rPr>
        <w:t>9</w:t>
      </w:r>
      <w:r>
        <w:rPr>
          <w:rFonts w:hint="eastAsia"/>
          <w:sz w:val="28"/>
        </w:rPr>
        <w:t>月</w:t>
      </w:r>
      <w:r>
        <w:rPr>
          <w:rFonts w:hint="eastAsia" w:ascii="宋体" w:eastAsia="宋体"/>
          <w:sz w:val="28"/>
          <w:lang w:val="en-US" w:eastAsia="zh-CN"/>
        </w:rPr>
        <w:t>13</w:t>
      </w:r>
      <w:r>
        <w:rPr>
          <w:rFonts w:hint="eastAsia"/>
          <w:sz w:val="28"/>
        </w:rPr>
        <w:t>日印发</w:t>
      </w:r>
    </w:p>
    <w:p>
      <w:pPr>
        <w:widowControl/>
        <w:spacing w:line="560" w:lineRule="exact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ascii="方正黑体_GBK" w:eastAsia="方正黑体_GBK"/>
          <w:sz w:val="32"/>
          <w:szCs w:val="32"/>
        </w:rPr>
        <w:t>1</w:t>
      </w:r>
      <w:r>
        <w:rPr>
          <w:rFonts w:hint="eastAsia" w:ascii="方正黑体_GBK" w:eastAsia="方正黑体_GBK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36"/>
          <w:szCs w:val="36"/>
        </w:rPr>
      </w:pPr>
      <w:bookmarkStart w:id="1" w:name="_Hlk43305315"/>
      <w:r>
        <w:rPr>
          <w:rFonts w:hint="eastAsia" w:ascii="方正小标宋_GBK" w:eastAsia="方正小标宋_GBK"/>
          <w:sz w:val="36"/>
          <w:szCs w:val="36"/>
        </w:rPr>
        <w:t>中共重庆工商学校委员会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党员指导新教师记录表</w:t>
      </w:r>
    </w:p>
    <w:bookmarkEnd w:id="1"/>
    <w:tbl>
      <w:tblPr>
        <w:tblStyle w:val="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828"/>
        <w:gridCol w:w="732"/>
        <w:gridCol w:w="281"/>
        <w:gridCol w:w="1278"/>
        <w:gridCol w:w="155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376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bookmarkStart w:id="2" w:name="_Hlk43305836"/>
            <w:r>
              <w:rPr>
                <w:rFonts w:hint="eastAsia" w:ascii="方正仿宋_GBK" w:hAnsi="宋体" w:eastAsia="方正仿宋_GBK"/>
                <w:sz w:val="28"/>
                <w:szCs w:val="28"/>
              </w:rPr>
              <w:t>党员姓名</w:t>
            </w:r>
          </w:p>
        </w:tc>
        <w:tc>
          <w:tcPr>
            <w:tcW w:w="828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性 别</w:t>
            </w:r>
          </w:p>
        </w:tc>
        <w:tc>
          <w:tcPr>
            <w:tcW w:w="1278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出生年月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3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所在党支部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入党时间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3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指导新教师</w:t>
            </w:r>
          </w:p>
          <w:p>
            <w:pPr>
              <w:spacing w:line="34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指导新教师教龄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959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bookmarkStart w:id="3" w:name="_Hlk43305062"/>
            <w:r>
              <w:rPr>
                <w:rFonts w:hint="eastAsia" w:ascii="方正仿宋_GBK" w:hAnsi="宋体" w:eastAsia="方正仿宋_GBK"/>
                <w:sz w:val="28"/>
                <w:szCs w:val="28"/>
              </w:rPr>
              <w:t>第一次指导记录</w:t>
            </w:r>
          </w:p>
        </w:tc>
        <w:tc>
          <w:tcPr>
            <w:tcW w:w="1417" w:type="dxa"/>
            <w:vAlign w:val="center"/>
          </w:tcPr>
          <w:p>
            <w:pPr>
              <w:spacing w:line="340" w:lineRule="exact"/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指导内容、日期、形式</w:t>
            </w:r>
          </w:p>
        </w:tc>
        <w:tc>
          <w:tcPr>
            <w:tcW w:w="6946" w:type="dxa"/>
            <w:gridSpan w:val="6"/>
            <w:vAlign w:val="center"/>
          </w:tcPr>
          <w:p>
            <w:pPr>
              <w:spacing w:line="400" w:lineRule="atLeas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40" w:lineRule="exact"/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新教师</w:t>
            </w:r>
          </w:p>
          <w:p>
            <w:pPr>
              <w:spacing w:line="340" w:lineRule="exact"/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体会</w:t>
            </w:r>
          </w:p>
        </w:tc>
        <w:tc>
          <w:tcPr>
            <w:tcW w:w="6946" w:type="dxa"/>
            <w:gridSpan w:val="6"/>
            <w:vAlign w:val="center"/>
          </w:tcPr>
          <w:p>
            <w:pPr>
              <w:spacing w:line="400" w:lineRule="atLeast"/>
              <w:rPr>
                <w:rFonts w:ascii="方正仿宋_GBK" w:hAnsi="宋体" w:eastAsia="方正仿宋_GBK"/>
                <w:sz w:val="28"/>
                <w:szCs w:val="28"/>
              </w:rPr>
            </w:pPr>
          </w:p>
          <w:p>
            <w:pPr>
              <w:spacing w:line="400" w:lineRule="atLeast"/>
              <w:ind w:firstLine="2800" w:firstLineChars="1000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新教师签名：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40" w:lineRule="exact"/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指导教师点评</w:t>
            </w:r>
          </w:p>
        </w:tc>
        <w:tc>
          <w:tcPr>
            <w:tcW w:w="6946" w:type="dxa"/>
            <w:gridSpan w:val="6"/>
            <w:vAlign w:val="center"/>
          </w:tcPr>
          <w:p>
            <w:pPr>
              <w:spacing w:line="400" w:lineRule="atLeast"/>
              <w:rPr>
                <w:rFonts w:ascii="方正仿宋_GBK" w:hAnsi="宋体" w:eastAsia="方正仿宋_GBK"/>
                <w:sz w:val="28"/>
                <w:szCs w:val="28"/>
              </w:rPr>
            </w:pPr>
          </w:p>
          <w:p>
            <w:pPr>
              <w:spacing w:line="400" w:lineRule="atLeast"/>
              <w:ind w:firstLine="2800" w:firstLineChars="1000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指导教师签名：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959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第二次指导记录</w:t>
            </w:r>
          </w:p>
        </w:tc>
        <w:tc>
          <w:tcPr>
            <w:tcW w:w="1417" w:type="dxa"/>
            <w:vAlign w:val="center"/>
          </w:tcPr>
          <w:p>
            <w:pPr>
              <w:spacing w:line="340" w:lineRule="exact"/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指导内容、日期、形式</w:t>
            </w:r>
          </w:p>
        </w:tc>
        <w:tc>
          <w:tcPr>
            <w:tcW w:w="6946" w:type="dxa"/>
            <w:gridSpan w:val="6"/>
            <w:vAlign w:val="center"/>
          </w:tcPr>
          <w:p>
            <w:pPr>
              <w:spacing w:line="400" w:lineRule="atLeas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40" w:lineRule="exact"/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新教师</w:t>
            </w:r>
          </w:p>
          <w:p>
            <w:pPr>
              <w:spacing w:line="340" w:lineRule="exact"/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体会</w:t>
            </w:r>
          </w:p>
        </w:tc>
        <w:tc>
          <w:tcPr>
            <w:tcW w:w="6946" w:type="dxa"/>
            <w:gridSpan w:val="6"/>
            <w:vAlign w:val="center"/>
          </w:tcPr>
          <w:p>
            <w:pPr>
              <w:spacing w:line="400" w:lineRule="atLeast"/>
              <w:rPr>
                <w:rFonts w:ascii="方正仿宋_GBK" w:hAnsi="宋体" w:eastAsia="方正仿宋_GBK"/>
                <w:sz w:val="28"/>
                <w:szCs w:val="28"/>
              </w:rPr>
            </w:pPr>
          </w:p>
          <w:p>
            <w:pPr>
              <w:spacing w:line="400" w:lineRule="atLeast"/>
              <w:ind w:firstLine="2800" w:firstLineChars="1000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新教师签名：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40" w:lineRule="exact"/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指导教师点评</w:t>
            </w:r>
          </w:p>
        </w:tc>
        <w:tc>
          <w:tcPr>
            <w:tcW w:w="6946" w:type="dxa"/>
            <w:gridSpan w:val="6"/>
            <w:vAlign w:val="center"/>
          </w:tcPr>
          <w:p>
            <w:pPr>
              <w:spacing w:line="400" w:lineRule="atLeast"/>
              <w:rPr>
                <w:rFonts w:ascii="方正仿宋_GBK" w:hAnsi="宋体" w:eastAsia="方正仿宋_GBK"/>
                <w:sz w:val="28"/>
                <w:szCs w:val="28"/>
              </w:rPr>
            </w:pPr>
          </w:p>
          <w:p>
            <w:pPr>
              <w:spacing w:line="400" w:lineRule="atLeast"/>
              <w:ind w:firstLine="2800" w:firstLineChars="1000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指导教师签名：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959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第三次指导记录</w:t>
            </w:r>
          </w:p>
        </w:tc>
        <w:tc>
          <w:tcPr>
            <w:tcW w:w="1417" w:type="dxa"/>
            <w:vAlign w:val="center"/>
          </w:tcPr>
          <w:p>
            <w:pPr>
              <w:spacing w:line="340" w:lineRule="exact"/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指导内容、日期、形式</w:t>
            </w:r>
          </w:p>
        </w:tc>
        <w:tc>
          <w:tcPr>
            <w:tcW w:w="6946" w:type="dxa"/>
            <w:gridSpan w:val="6"/>
            <w:vAlign w:val="center"/>
          </w:tcPr>
          <w:p>
            <w:pPr>
              <w:spacing w:line="400" w:lineRule="atLeas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40" w:lineRule="exact"/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新教师</w:t>
            </w:r>
          </w:p>
          <w:p>
            <w:pPr>
              <w:spacing w:line="340" w:lineRule="exact"/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体会</w:t>
            </w:r>
          </w:p>
        </w:tc>
        <w:tc>
          <w:tcPr>
            <w:tcW w:w="6946" w:type="dxa"/>
            <w:gridSpan w:val="6"/>
            <w:vAlign w:val="center"/>
          </w:tcPr>
          <w:p>
            <w:pPr>
              <w:spacing w:line="400" w:lineRule="atLeast"/>
              <w:rPr>
                <w:rFonts w:ascii="方正仿宋_GBK" w:hAnsi="宋体" w:eastAsia="方正仿宋_GBK"/>
                <w:sz w:val="28"/>
                <w:szCs w:val="28"/>
              </w:rPr>
            </w:pPr>
          </w:p>
          <w:p>
            <w:pPr>
              <w:spacing w:line="400" w:lineRule="atLeast"/>
              <w:ind w:firstLine="2800" w:firstLineChars="1000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新教师签名：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40" w:lineRule="exact"/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指导教师点评</w:t>
            </w:r>
          </w:p>
        </w:tc>
        <w:tc>
          <w:tcPr>
            <w:tcW w:w="6946" w:type="dxa"/>
            <w:gridSpan w:val="6"/>
            <w:vAlign w:val="center"/>
          </w:tcPr>
          <w:p>
            <w:pPr>
              <w:spacing w:line="400" w:lineRule="atLeast"/>
              <w:rPr>
                <w:rFonts w:ascii="方正仿宋_GBK" w:hAnsi="宋体" w:eastAsia="方正仿宋_GBK"/>
                <w:sz w:val="28"/>
                <w:szCs w:val="28"/>
              </w:rPr>
            </w:pPr>
          </w:p>
          <w:p>
            <w:pPr>
              <w:spacing w:line="400" w:lineRule="atLeast"/>
              <w:ind w:firstLine="2800" w:firstLineChars="1000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指导教师签名：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959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第四次指导记录</w:t>
            </w:r>
          </w:p>
        </w:tc>
        <w:tc>
          <w:tcPr>
            <w:tcW w:w="1417" w:type="dxa"/>
            <w:vAlign w:val="center"/>
          </w:tcPr>
          <w:p>
            <w:pPr>
              <w:spacing w:line="340" w:lineRule="exact"/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指导内容、日期、形式</w:t>
            </w:r>
          </w:p>
        </w:tc>
        <w:tc>
          <w:tcPr>
            <w:tcW w:w="6946" w:type="dxa"/>
            <w:gridSpan w:val="6"/>
            <w:vAlign w:val="center"/>
          </w:tcPr>
          <w:p>
            <w:pPr>
              <w:spacing w:line="400" w:lineRule="atLeas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40" w:lineRule="exact"/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新教师</w:t>
            </w:r>
          </w:p>
          <w:p>
            <w:pPr>
              <w:spacing w:line="340" w:lineRule="exact"/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体会</w:t>
            </w:r>
          </w:p>
        </w:tc>
        <w:tc>
          <w:tcPr>
            <w:tcW w:w="6946" w:type="dxa"/>
            <w:gridSpan w:val="6"/>
            <w:vAlign w:val="center"/>
          </w:tcPr>
          <w:p>
            <w:pPr>
              <w:spacing w:line="400" w:lineRule="atLeast"/>
              <w:rPr>
                <w:rFonts w:ascii="方正仿宋_GBK" w:hAnsi="宋体" w:eastAsia="方正仿宋_GBK"/>
                <w:sz w:val="28"/>
                <w:szCs w:val="28"/>
              </w:rPr>
            </w:pPr>
          </w:p>
          <w:p>
            <w:pPr>
              <w:spacing w:line="400" w:lineRule="atLeast"/>
              <w:ind w:firstLine="2800" w:firstLineChars="1000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新教师签名：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40" w:lineRule="exact"/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指导教师点评</w:t>
            </w:r>
          </w:p>
        </w:tc>
        <w:tc>
          <w:tcPr>
            <w:tcW w:w="6946" w:type="dxa"/>
            <w:gridSpan w:val="6"/>
            <w:vAlign w:val="center"/>
          </w:tcPr>
          <w:p>
            <w:pPr>
              <w:spacing w:line="400" w:lineRule="atLeast"/>
              <w:rPr>
                <w:rFonts w:ascii="方正仿宋_GBK" w:hAnsi="宋体" w:eastAsia="方正仿宋_GBK"/>
                <w:sz w:val="28"/>
                <w:szCs w:val="28"/>
              </w:rPr>
            </w:pPr>
          </w:p>
          <w:p>
            <w:pPr>
              <w:spacing w:line="400" w:lineRule="atLeast"/>
              <w:ind w:firstLine="2800" w:firstLineChars="1000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指导教师签名：</w:t>
            </w:r>
          </w:p>
        </w:tc>
      </w:tr>
    </w:tbl>
    <w:p>
      <w:pPr>
        <w:spacing w:line="56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ascii="方正黑体_GBK" w:eastAsia="方正黑体_GBK"/>
          <w:sz w:val="32"/>
          <w:szCs w:val="32"/>
        </w:rPr>
        <w:t>2</w:t>
      </w:r>
      <w:r>
        <w:rPr>
          <w:rFonts w:hint="eastAsia" w:ascii="方正黑体_GBK" w:eastAsia="方正黑体_GBK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36"/>
          <w:szCs w:val="36"/>
        </w:rPr>
      </w:pPr>
      <w:bookmarkStart w:id="4" w:name="_Hlk43306073"/>
      <w:r>
        <w:rPr>
          <w:rFonts w:hint="eastAsia" w:ascii="方正小标宋_GBK" w:eastAsia="方正小标宋_GBK"/>
          <w:sz w:val="36"/>
          <w:szCs w:val="36"/>
        </w:rPr>
        <w:t>中共重庆工商学校委员会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党员帮扶困难学生记录表</w:t>
      </w:r>
    </w:p>
    <w:bookmarkEnd w:id="4"/>
    <w:tbl>
      <w:tblPr>
        <w:tblStyle w:val="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1125"/>
        <w:gridCol w:w="1013"/>
        <w:gridCol w:w="1561"/>
        <w:gridCol w:w="141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07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党员姓名</w:t>
            </w:r>
          </w:p>
        </w:tc>
        <w:tc>
          <w:tcPr>
            <w:tcW w:w="1125" w:type="dxa"/>
            <w:vAlign w:val="center"/>
          </w:tcPr>
          <w:p>
            <w:pPr>
              <w:spacing w:line="56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>
            <w:pPr>
              <w:spacing w:line="560" w:lineRule="exact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性 别</w:t>
            </w:r>
          </w:p>
        </w:tc>
        <w:tc>
          <w:tcPr>
            <w:tcW w:w="1561" w:type="dxa"/>
            <w:vAlign w:val="center"/>
          </w:tcPr>
          <w:p>
            <w:pPr>
              <w:spacing w:line="56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出生年月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079" w:type="dxa"/>
            <w:vAlign w:val="center"/>
          </w:tcPr>
          <w:p>
            <w:pPr>
              <w:spacing w:line="560" w:lineRule="exact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所在党支部</w:t>
            </w:r>
          </w:p>
        </w:tc>
        <w:tc>
          <w:tcPr>
            <w:tcW w:w="3699" w:type="dxa"/>
            <w:gridSpan w:val="3"/>
            <w:vAlign w:val="center"/>
          </w:tcPr>
          <w:p>
            <w:pPr>
              <w:spacing w:line="56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入党时间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07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帮扶学生姓名</w:t>
            </w:r>
          </w:p>
        </w:tc>
        <w:tc>
          <w:tcPr>
            <w:tcW w:w="1125" w:type="dxa"/>
            <w:vAlign w:val="center"/>
          </w:tcPr>
          <w:p>
            <w:pPr>
              <w:spacing w:line="56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57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帮学学生所在班级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spacing w:line="56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039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帮扶学生基本情况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3" w:hRule="atLeast"/>
        </w:trPr>
        <w:tc>
          <w:tcPr>
            <w:tcW w:w="9039" w:type="dxa"/>
            <w:gridSpan w:val="6"/>
            <w:vAlign w:val="center"/>
          </w:tcPr>
          <w:p>
            <w:pPr>
              <w:spacing w:line="56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039" w:type="dxa"/>
            <w:gridSpan w:val="6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具体帮扶措施及成效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</w:trPr>
        <w:tc>
          <w:tcPr>
            <w:tcW w:w="9039" w:type="dxa"/>
            <w:gridSpan w:val="6"/>
          </w:tcPr>
          <w:p>
            <w:pPr>
              <w:spacing w:line="56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方正仿宋_GBK" w:eastAsia="方正仿宋_GBK"/>
          <w:sz w:val="10"/>
          <w:szCs w:val="10"/>
        </w:rPr>
      </w:pPr>
    </w:p>
    <w:bookmarkEnd w:id="5"/>
    <w:sectPr>
      <w:footerReference r:id="rId8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5786120</wp:posOffset>
              </wp:positionH>
              <wp:positionV relativeFrom="page">
                <wp:posOffset>9594215</wp:posOffset>
              </wp:positionV>
              <wp:extent cx="648970" cy="203835"/>
              <wp:effectExtent l="0" t="0" r="0" b="0"/>
              <wp:wrapNone/>
              <wp:docPr id="1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―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―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55.6pt;margin-top:755.45pt;height:16.05pt;width:51.1pt;mso-position-horizontal-relative:page;mso-position-vertical-relative:page;z-index:-251656192;mso-width-relative:page;mso-height-relative:page;" filled="f" stroked="f" coordsize="21600,21600" o:gfxdata="UEsDBAoAAAAAAIdO4kAAAAAAAAAAAAAAAAAEAAAAZHJzL1BLAwQUAAAACACHTuJACR4o5NoAAAAO&#10;AQAADwAAAGRycy9kb3ducmV2LnhtbE2Py07DMBBF90j8gzVI7KjttlQkxKkQghUSIg0Llk48TazG&#10;4xC7D/4eZwXLmXt050yxvbiBnXAK1pMCuRDAkFpvLHUKPuvXuwdgIWoyevCECn4wwLa8vip0bvyZ&#10;KjztYsdSCYVcK+hjHHPOQ9uj02HhR6SU7f3kdEzj1HEz6XMqdwNfCrHhTltKF3o94nOP7WF3dAqe&#10;vqh6sd/vzUe1r2xdZ4LeNgelbm+keAQW8RL/YJj1kzqUyanxRzKBDQoyKZcJTcG9FBmwGRFytQbW&#10;zLv1SgAvC/7/jfIXUEsDBBQAAAAIAIdO4kAslii3ugEAAHIDAAAOAAAAZHJzL2Uyb0RvYy54bWyt&#10;U82O0zAQviPxDpbv1GmXXUrUdCVULUJCgLTwAK5jN5b8p7HbpC8Ab8CJC3eeq8/B2Gm6sFz2wMWZ&#10;zEy++b5vnNXtYA05SIjau4bOZxUl0gnfardr6JfPdy+WlMTEXcuNd7KhRxnp7fr5s1UfarnwnTet&#10;BIIgLtZ9aGiXUqgZi6KTlseZD9JhUXmwPOEr7FgLvEd0a9iiqm5Y76EN4IWMEbObsUjPiPAUQK+U&#10;FnLjxd5Kl0ZUkIYnlBQ7HSJdF7ZKSZE+KhVlIqahqDSVE4dgvM0nW694vQMeOi3OFPhTKDzSZLl2&#10;OPQCteGJkz3of6CsFuCjV2kmvGWjkOIIqphXj7y573iQRQtaHcPF9Pj/YMWHwycgusWbcE2J4xY3&#10;fvr+7fTj1+nnVzLP/vQh1th2H7AxDW/8gL1TPmIyyx4U2PxEQQTr6O7x4q4cEhGYvHm5fP0KKwJL&#10;i+pqeXWdUdjDxwFieiu9JTloKODyiqf88D6msXVqybOcv9PGlAUa91cCMXOGZeYjwxylYTuc5Wx9&#10;e0Q15p1DK/O1mAKYgu0U7APoXYd0iuYCiasovM/XJu/6z/cy+OFXWf8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CR4o5NoAAAAOAQAADwAAAAAAAAABACAAAAAiAAAAZHJzL2Rvd25yZXYueG1sUEsB&#10;AhQAFAAAAAgAh07iQCyWKLe6AQAAcg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―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―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1172845</wp:posOffset>
              </wp:positionH>
              <wp:positionV relativeFrom="page">
                <wp:posOffset>9594215</wp:posOffset>
              </wp:positionV>
              <wp:extent cx="648970" cy="203835"/>
              <wp:effectExtent l="0" t="0" r="0" b="0"/>
              <wp:wrapNone/>
              <wp:docPr id="1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―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―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92.35pt;margin-top:755.45pt;height:16.05pt;width:51.1pt;mso-position-horizontal-relative:page;mso-position-vertical-relative:page;z-index:-251655168;mso-width-relative:page;mso-height-relative:page;" filled="f" stroked="f" coordsize="21600,21600" o:gfxdata="UEsDBAoAAAAAAIdO4kAAAAAAAAAAAAAAAAAEAAAAZHJzL1BLAwQUAAAACACHTuJAVQw/WdoAAAAN&#10;AQAADwAAAGRycy9kb3ducmV2LnhtbE2PzU7DMBCE70i8g7WVuFE7pYQ0jVMhBCck1DQcODqxm1iN&#10;1yF2f3h7tie4zeyOZr8tNhc3sJOZgvUoIZkLYAZbry12Ej7rt/sMWIgKtRo8Ggk/JsCmvL0pVK79&#10;GStz2sWOUQmGXEnoYxxzzkPbG6fC3I8Gabf3k1OR7NRxPakzlbuBL4RIuVMW6UKvRvPSm/awOzoJ&#10;z19Yvdrvj2Zb7Stb1yuB7+lByrtZItbAornEvzBc8QkdSmJq/BF1YAP5bPlEURKPiVgBo8giS0k0&#10;19HyQQAvC/7/i/IXUEsDBBQAAAAIAIdO4kBygiOJugEAAHIDAAAOAAAAZHJzL2Uyb0RvYy54bWyt&#10;U8GO0zAQvSPxD5bv1NkulBI1XQlVi5AQIC18gOvYjSXbY9luk/4A/AEnLtz5rn7Hjp2mC8tlD1yc&#10;yczkzXtvnNXNYA05yBA1uIZezSpKpBPQardr6Ncvty+WlMTEXcsNONnQo4z0Zv382ar3tZxDB6aV&#10;gSCIi3XvG9ql5GvGouik5XEGXjosKgiWJ3wNO9YG3iO6NWxeVQvWQ2h9ACFjxOxmLNIzYngKICil&#10;hdyA2Fvp0ogapOEJJcVO+0jXha1SUqRPSkWZiGkoKk3lxCEYb/PJ1ite7wL3nRZnCvwpFB5pslw7&#10;HHqB2vDEyT7of6CsFgEiqDQTYNkopDiCKq6qR97cddzLogWtjv5ievx/sOLj4XMgusWbsKDEcYsb&#10;P/34fvr5+/TrG5lnf3ofa2y789iYhrcwYO+Uj5jMsgcVbH6iIIJ1dPd4cVcOiQhMLl4u37zGisDS&#10;vLpeXr/KKOzhYx9ieifBkhw0NODyiqf88CGmsXVqybMc3GpjygKN+yuBmDnDMvORYY7SsB3OcrbQ&#10;HlGNee/QynwtpiBMwXYK9j7oXYd0iuYCiasovM/XJu/6z/cy+OFXWd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VQw/WdoAAAANAQAADwAAAAAAAAABACAAAAAiAAAAZHJzL2Rvd25yZXYueG1sUEsB&#10;AhQAFAAAAAgAh07iQHKCI4m6AQAAcg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―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―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5889938"/>
      <w:docPartObj>
        <w:docPartGallery w:val="autotext"/>
      </w:docPartObj>
    </w:sdtPr>
    <w:sdtContent>
      <w:p>
        <w:pPr>
          <w:pStyle w:val="3"/>
          <w:jc w:val="center"/>
          <w:rPr>
            <w:rFonts w:hint="eastAsia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5 -</w:t>
        </w:r>
        <w:r>
          <w:rPr>
            <w:rFonts w:ascii="宋体" w:hAnsi="宋体" w:eastAsia="宋体"/>
            <w:sz w:val="28"/>
            <w:szCs w:val="28"/>
            <w:lang w:val="zh-CN"/>
          </w:rPr>
          <w:fldChar w:fldCharType="end"/>
        </w:r>
      </w:p>
    </w:sdtContent>
  </w:sdt>
  <w:p>
    <w:pPr>
      <w:pStyle w:val="3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mZGRjNTYxMTE3ZTU4MjYyMjJmY2FiMzNhOWRiMjUifQ=="/>
  </w:docVars>
  <w:rsids>
    <w:rsidRoot w:val="165B7526"/>
    <w:rsid w:val="000677F3"/>
    <w:rsid w:val="00070496"/>
    <w:rsid w:val="000E27F3"/>
    <w:rsid w:val="00117628"/>
    <w:rsid w:val="00167DEA"/>
    <w:rsid w:val="001771FD"/>
    <w:rsid w:val="001B4438"/>
    <w:rsid w:val="001C76DA"/>
    <w:rsid w:val="001E696E"/>
    <w:rsid w:val="001F2202"/>
    <w:rsid w:val="0025085A"/>
    <w:rsid w:val="002D4F48"/>
    <w:rsid w:val="002E75AF"/>
    <w:rsid w:val="002F6AA2"/>
    <w:rsid w:val="00320F12"/>
    <w:rsid w:val="003B0CDE"/>
    <w:rsid w:val="003B52FE"/>
    <w:rsid w:val="003B644F"/>
    <w:rsid w:val="003F0BAC"/>
    <w:rsid w:val="004430B4"/>
    <w:rsid w:val="00452F69"/>
    <w:rsid w:val="00482F7D"/>
    <w:rsid w:val="0049590C"/>
    <w:rsid w:val="0049659C"/>
    <w:rsid w:val="004C3117"/>
    <w:rsid w:val="004E0B64"/>
    <w:rsid w:val="004E42FA"/>
    <w:rsid w:val="004F2059"/>
    <w:rsid w:val="00561E96"/>
    <w:rsid w:val="0058484B"/>
    <w:rsid w:val="00590DA3"/>
    <w:rsid w:val="005A4D8D"/>
    <w:rsid w:val="005F51F9"/>
    <w:rsid w:val="005F7052"/>
    <w:rsid w:val="0066429C"/>
    <w:rsid w:val="006B450A"/>
    <w:rsid w:val="00750579"/>
    <w:rsid w:val="00765C74"/>
    <w:rsid w:val="007D5FCA"/>
    <w:rsid w:val="00872E8E"/>
    <w:rsid w:val="00884770"/>
    <w:rsid w:val="008870C7"/>
    <w:rsid w:val="008C1F44"/>
    <w:rsid w:val="009300B4"/>
    <w:rsid w:val="00943862"/>
    <w:rsid w:val="00945492"/>
    <w:rsid w:val="00951899"/>
    <w:rsid w:val="009726EC"/>
    <w:rsid w:val="009D1CBF"/>
    <w:rsid w:val="00A16A48"/>
    <w:rsid w:val="00A27840"/>
    <w:rsid w:val="00A302AD"/>
    <w:rsid w:val="00A42F8B"/>
    <w:rsid w:val="00A43125"/>
    <w:rsid w:val="00A50B7C"/>
    <w:rsid w:val="00AA7875"/>
    <w:rsid w:val="00AD451F"/>
    <w:rsid w:val="00AF058F"/>
    <w:rsid w:val="00B37ED2"/>
    <w:rsid w:val="00B45870"/>
    <w:rsid w:val="00B733A6"/>
    <w:rsid w:val="00BB4A57"/>
    <w:rsid w:val="00BC72A8"/>
    <w:rsid w:val="00BF5FCB"/>
    <w:rsid w:val="00C01032"/>
    <w:rsid w:val="00C45FCD"/>
    <w:rsid w:val="00C74191"/>
    <w:rsid w:val="00CB0E95"/>
    <w:rsid w:val="00D633FC"/>
    <w:rsid w:val="00D7533C"/>
    <w:rsid w:val="00D952D6"/>
    <w:rsid w:val="00DA6DFE"/>
    <w:rsid w:val="00DF1DCB"/>
    <w:rsid w:val="00E72957"/>
    <w:rsid w:val="00E86A01"/>
    <w:rsid w:val="00EB2A90"/>
    <w:rsid w:val="00EB3E97"/>
    <w:rsid w:val="00EF18CB"/>
    <w:rsid w:val="00EF30E9"/>
    <w:rsid w:val="00F2017D"/>
    <w:rsid w:val="00F22F76"/>
    <w:rsid w:val="00F25FE7"/>
    <w:rsid w:val="00F33581"/>
    <w:rsid w:val="00F641C7"/>
    <w:rsid w:val="0FC43032"/>
    <w:rsid w:val="15610E17"/>
    <w:rsid w:val="165B7526"/>
    <w:rsid w:val="2E7B5589"/>
    <w:rsid w:val="2F5B479A"/>
    <w:rsid w:val="2FF344B8"/>
    <w:rsid w:val="41A85DEE"/>
    <w:rsid w:val="44802226"/>
    <w:rsid w:val="61E85703"/>
    <w:rsid w:val="6AA055C9"/>
    <w:rsid w:val="6E5F273D"/>
    <w:rsid w:val="7CE14D25"/>
    <w:rsid w:val="7E5324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qFormat/>
    <w:uiPriority w:val="0"/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jpe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9</Pages>
  <Words>2284</Words>
  <Characters>2300</Characters>
  <Lines>16</Lines>
  <Paragraphs>4</Paragraphs>
  <TotalTime>2</TotalTime>
  <ScaleCrop>false</ScaleCrop>
  <LinksUpToDate>false</LinksUpToDate>
  <CharactersWithSpaces>2314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2021-10-27T13:17:00Z</dcterms:created>
  <dc:creator>Administrator</dc:creator>
  <cp:lastModifiedBy>李远祥</cp:lastModifiedBy>
  <cp:lastPrinted>2019-09-27T08:21:00Z</cp:lastPrinted>
  <dcterms:modified xsi:type="dcterms:W3CDTF">2022-11-17T08:41:58Z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56CD0E8E22D44B49A29A96E02B59C29E</vt:lpwstr>
  </property>
</Properties>
</file>